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a3"/>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1A28FE">
        <w:rPr>
          <w:rFonts w:ascii="Arial" w:hAnsi="Arial" w:cs="Arial"/>
          <w:b/>
          <w:bCs/>
          <w:sz w:val="22"/>
        </w:rPr>
        <w:t>NR</w:t>
      </w:r>
      <w:r w:rsidR="00BF5A89">
        <w:rPr>
          <w:rFonts w:ascii="Arial" w:hAnsi="Arial" w:cs="Arial"/>
          <w:b/>
          <w:bCs/>
          <w:sz w:val="22"/>
        </w:rPr>
        <w:t>#</w:t>
      </w:r>
      <w:r w:rsidR="001A28FE">
        <w:rPr>
          <w:rFonts w:ascii="Arial" w:hAnsi="Arial" w:cs="Arial"/>
          <w:b/>
          <w:bCs/>
          <w:sz w:val="22"/>
        </w:rPr>
        <w:t>3</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BF5A89">
        <w:rPr>
          <w:rFonts w:ascii="Arial" w:hAnsi="Arial" w:cs="Arial"/>
          <w:b/>
          <w:bCs/>
          <w:sz w:val="22"/>
        </w:rPr>
        <w:t>17</w:t>
      </w:r>
      <w:r w:rsidR="001A28FE">
        <w:rPr>
          <w:rFonts w:ascii="Arial" w:hAnsi="Arial" w:cs="Arial"/>
          <w:b/>
          <w:bCs/>
          <w:sz w:val="22"/>
        </w:rPr>
        <w:t>1</w:t>
      </w:r>
      <w:r w:rsidR="00691650">
        <w:rPr>
          <w:rFonts w:ascii="Arial" w:hAnsi="Arial" w:cs="Arial"/>
          <w:b/>
          <w:bCs/>
          <w:sz w:val="22"/>
        </w:rPr>
        <w:t>6</w:t>
      </w:r>
      <w:r w:rsidR="001A28FE">
        <w:rPr>
          <w:rFonts w:ascii="Arial" w:hAnsi="Arial" w:cs="Arial"/>
          <w:b/>
          <w:bCs/>
          <w:sz w:val="22"/>
        </w:rPr>
        <w:t>204</w:t>
      </w:r>
    </w:p>
    <w:p w:rsidR="004607C3" w:rsidRDefault="001A28FE">
      <w:pPr>
        <w:pStyle w:val="a3"/>
        <w:tabs>
          <w:tab w:val="clear" w:pos="8306"/>
          <w:tab w:val="right" w:pos="9639"/>
        </w:tabs>
        <w:rPr>
          <w:rFonts w:ascii="Arial" w:hAnsi="Arial" w:cs="Arial"/>
          <w:b/>
          <w:bCs/>
          <w:sz w:val="22"/>
        </w:rPr>
      </w:pPr>
      <w:r w:rsidRPr="001A28FE">
        <w:rPr>
          <w:rFonts w:ascii="Arial" w:hAnsi="Arial" w:cs="Arial"/>
          <w:b/>
          <w:bCs/>
          <w:sz w:val="22"/>
        </w:rPr>
        <w:t>Nagoya, Japan, 18th – 21st, September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F52928">
        <w:rPr>
          <w:rFonts w:ascii="Arial" w:hAnsi="Arial" w:cs="Arial"/>
        </w:rPr>
        <w:t>6</w:t>
      </w:r>
      <w:r w:rsidR="001A28FE">
        <w:rPr>
          <w:rFonts w:ascii="Arial" w:hAnsi="Arial" w:cs="Arial"/>
        </w:rPr>
        <w:t>.1.2</w:t>
      </w:r>
      <w:r w:rsidR="00434D2E">
        <w:rPr>
          <w:rFonts w:ascii="Arial" w:hAnsi="Arial" w:cs="Arial"/>
        </w:rPr>
        <w:t>.</w:t>
      </w:r>
      <w:r w:rsidR="001A28FE">
        <w:rPr>
          <w:rFonts w:ascii="Arial" w:hAnsi="Arial" w:cs="Arial"/>
        </w:rPr>
        <w:t>1</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1A28FE" w:rsidRPr="001A28FE">
        <w:rPr>
          <w:rFonts w:ascii="Arial" w:hAnsi="Arial" w:cs="Arial"/>
        </w:rPr>
        <w:t>Remaining details on PBCH</w:t>
      </w:r>
      <w:r w:rsidR="001A28FE">
        <w:rPr>
          <w:rFonts w:ascii="Arial" w:hAnsi="Arial" w:cs="Arial"/>
        </w:rPr>
        <w:t>-DMRS/</w:t>
      </w:r>
      <w:r w:rsidR="001A28FE" w:rsidRPr="001A28FE">
        <w:rPr>
          <w:rFonts w:ascii="Arial" w:hAnsi="Arial" w:cs="Arial"/>
        </w:rPr>
        <w:t>data scrambling and PBCH contents</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A04A00">
      <w:pPr>
        <w:pStyle w:val="1"/>
        <w:numPr>
          <w:ilvl w:val="0"/>
          <w:numId w:val="6"/>
        </w:numPr>
        <w:spacing w:after="120"/>
        <w:ind w:right="288"/>
      </w:pPr>
      <w:r>
        <w:t>Introduction</w:t>
      </w:r>
    </w:p>
    <w:p w:rsidR="003914B8" w:rsidRDefault="00E8646A" w:rsidP="00584C38">
      <w:r>
        <w:t xml:space="preserve">In RAN1 </w:t>
      </w:r>
      <w:r w:rsidR="0075095F">
        <w:t>NR Ad-Hoc#2</w:t>
      </w:r>
      <w:r w:rsidR="00772E36">
        <w:t xml:space="preserve"> </w:t>
      </w:r>
      <w:r w:rsidR="00772E36">
        <w:fldChar w:fldCharType="begin"/>
      </w:r>
      <w:r w:rsidR="00772E36">
        <w:instrText xml:space="preserve"> REF _Ref481595957 \n \h </w:instrText>
      </w:r>
      <w:r w:rsidR="00772E36">
        <w:fldChar w:fldCharType="separate"/>
      </w:r>
      <w:r w:rsidR="00BC60F0">
        <w:t>[1]</w:t>
      </w:r>
      <w:r w:rsidR="00772E36">
        <w:fldChar w:fldCharType="end"/>
      </w:r>
      <w:r>
        <w:t xml:space="preserve">, </w:t>
      </w:r>
      <w:r w:rsidR="00A002C9">
        <w:t xml:space="preserve">the following </w:t>
      </w:r>
      <w:r w:rsidR="00BC6D0D">
        <w:t>working assumption</w:t>
      </w:r>
      <w:r w:rsidR="00A002C9">
        <w:t xml:space="preserve"> is made</w:t>
      </w:r>
      <w:r>
        <w:t>:</w:t>
      </w:r>
    </w:p>
    <w:p w:rsidR="00E8646A" w:rsidRPr="003914B8" w:rsidRDefault="00B8361E" w:rsidP="003914B8">
      <w:r>
        <w:t xml:space="preserve">Base on the above, </w:t>
      </w:r>
      <w:r w:rsidR="00E8646A">
        <w:t xml:space="preserve">we will </w:t>
      </w:r>
      <w:r w:rsidR="00F36132">
        <w:t xml:space="preserve">evaluate the properties of </w:t>
      </w:r>
      <w:r>
        <w:t xml:space="preserve">various NR PBCH DMRS designs </w:t>
      </w:r>
      <w:r w:rsidR="00065D70">
        <w:fldChar w:fldCharType="begin"/>
      </w:r>
      <w:r w:rsidR="00065D70">
        <w:instrText xml:space="preserve"> REF _Ref484791042 \r \h </w:instrText>
      </w:r>
      <w:r w:rsidR="00065D70">
        <w:fldChar w:fldCharType="separate"/>
      </w:r>
      <w:r w:rsidR="00065D70">
        <w:t>[2]</w:t>
      </w:r>
      <w:r w:rsidR="00065D70">
        <w:fldChar w:fldCharType="end"/>
      </w:r>
      <w:r w:rsidR="00065D70">
        <w:t xml:space="preserve"> </w:t>
      </w:r>
      <w:r>
        <w:t>in this contribution</w:t>
      </w:r>
      <w:r w:rsidR="00F36132">
        <w:t>.</w:t>
      </w:r>
      <w:r w:rsidR="00ED5C52">
        <w:t xml:space="preserve"> Meanwhile, we will discuss how to carry the remaining SS block index information which is also discussed in a companion paper [3] with more details.</w:t>
      </w:r>
    </w:p>
    <w:p w:rsidR="00E47FA3" w:rsidRDefault="00E47FA3" w:rsidP="00E47FA3">
      <w:pPr>
        <w:pStyle w:val="2"/>
        <w:numPr>
          <w:ilvl w:val="0"/>
          <w:numId w:val="7"/>
        </w:numPr>
        <w:ind w:right="288"/>
        <w:rPr>
          <w:rFonts w:eastAsia="宋体"/>
          <w:sz w:val="24"/>
          <w:szCs w:val="24"/>
          <w:lang w:eastAsia="zh-CN"/>
        </w:rPr>
      </w:pPr>
      <w:r>
        <w:rPr>
          <w:rFonts w:eastAsia="宋体" w:hint="eastAsia"/>
          <w:sz w:val="24"/>
          <w:szCs w:val="24"/>
          <w:lang w:eastAsia="zh-CN"/>
        </w:rPr>
        <w:t xml:space="preserve">NR PBCH data </w:t>
      </w:r>
      <w:r>
        <w:rPr>
          <w:rFonts w:eastAsia="宋体"/>
          <w:sz w:val="24"/>
          <w:szCs w:val="24"/>
          <w:lang w:eastAsia="zh-CN"/>
        </w:rPr>
        <w:t>scrambling</w:t>
      </w:r>
    </w:p>
    <w:p w:rsidR="00E47FA3" w:rsidRDefault="00E47FA3" w:rsidP="00E47FA3">
      <w:pPr>
        <w:rPr>
          <w:rFonts w:eastAsia="宋体"/>
          <w:lang w:eastAsia="zh-CN"/>
        </w:rPr>
      </w:pPr>
      <w:r>
        <w:rPr>
          <w:rFonts w:eastAsia="宋体" w:hint="eastAsia"/>
          <w:lang w:eastAsia="zh-CN"/>
        </w:rPr>
        <w:t>In RAN1#90 meeting, the following agreement has been reached for the NR PBCH data scrambling</w:t>
      </w:r>
      <w:r>
        <w:rPr>
          <w:rFonts w:eastAsia="宋体"/>
          <w:lang w:eastAsia="zh-CN"/>
        </w:rPr>
        <w:t>.</w:t>
      </w:r>
    </w:p>
    <w:tbl>
      <w:tblPr>
        <w:tblStyle w:val="ab"/>
        <w:tblW w:w="0" w:type="auto"/>
        <w:tblLook w:val="04A0" w:firstRow="1" w:lastRow="0" w:firstColumn="1" w:lastColumn="0" w:noHBand="0" w:noVBand="1"/>
      </w:tblPr>
      <w:tblGrid>
        <w:gridCol w:w="9855"/>
      </w:tblGrid>
      <w:tr w:rsidR="00E47FA3" w:rsidTr="0054093F">
        <w:tc>
          <w:tcPr>
            <w:tcW w:w="9855" w:type="dxa"/>
          </w:tcPr>
          <w:p w:rsidR="00E47FA3" w:rsidRPr="00DF5662" w:rsidRDefault="00E47FA3" w:rsidP="0054093F">
            <w:pPr>
              <w:rPr>
                <w:rFonts w:eastAsia="MS Mincho"/>
                <w:lang w:eastAsia="ja-JP"/>
              </w:rPr>
            </w:pPr>
            <w:r w:rsidRPr="00040988">
              <w:rPr>
                <w:rFonts w:eastAsia="MS Mincho" w:hint="eastAsia"/>
                <w:b/>
                <w:highlight w:val="green"/>
                <w:u w:val="single"/>
                <w:lang w:eastAsia="ja-JP"/>
              </w:rPr>
              <w:t>Agreements:</w:t>
            </w:r>
          </w:p>
          <w:p w:rsidR="00E47FA3" w:rsidRPr="00DF5662" w:rsidRDefault="00E47FA3" w:rsidP="00E47FA3">
            <w:pPr>
              <w:numPr>
                <w:ilvl w:val="0"/>
                <w:numId w:val="12"/>
              </w:numPr>
              <w:tabs>
                <w:tab w:val="left" w:pos="1440"/>
              </w:tabs>
              <w:spacing w:after="0"/>
              <w:rPr>
                <w:rFonts w:eastAsia="MS Mincho"/>
                <w:lang w:eastAsia="ja-JP"/>
              </w:rPr>
            </w:pPr>
            <w:r w:rsidRPr="00DF5662">
              <w:rPr>
                <w:rFonts w:eastAsia="MS Mincho"/>
                <w:lang w:eastAsia="ja-JP"/>
              </w:rPr>
              <w:t>1</w:t>
            </w:r>
            <w:r w:rsidRPr="00DF5662">
              <w:rPr>
                <w:rFonts w:eastAsia="MS Mincho"/>
                <w:vertAlign w:val="superscript"/>
                <w:lang w:eastAsia="ja-JP"/>
              </w:rPr>
              <w:t>st</w:t>
            </w:r>
            <w:r w:rsidRPr="00DF5662">
              <w:rPr>
                <w:rFonts w:eastAsia="MS Mincho"/>
                <w:lang w:eastAsia="ja-JP"/>
              </w:rPr>
              <w:t xml:space="preserve"> scrambling, initialization based on Cell ID and a part of SFN, is applied to PBCH payload </w:t>
            </w:r>
            <w:r>
              <w:rPr>
                <w:rFonts w:eastAsia="MS Mincho" w:hint="eastAsia"/>
                <w:lang w:eastAsia="ja-JP"/>
              </w:rPr>
              <w:t xml:space="preserve">excluding </w:t>
            </w:r>
            <w:r w:rsidRPr="00DF5662">
              <w:rPr>
                <w:rFonts w:eastAsia="MS Mincho"/>
                <w:lang w:eastAsia="ja-JP"/>
              </w:rPr>
              <w:t>SS block index, half radio frame</w:t>
            </w:r>
            <w:r>
              <w:rPr>
                <w:rFonts w:eastAsia="MS Mincho" w:hint="eastAsia"/>
                <w:lang w:eastAsia="ja-JP"/>
              </w:rPr>
              <w:t xml:space="preserve"> (if present)</w:t>
            </w:r>
            <w:r w:rsidRPr="00DF5662">
              <w:rPr>
                <w:rFonts w:eastAsia="MS Mincho"/>
                <w:lang w:eastAsia="ja-JP"/>
              </w:rPr>
              <w:t xml:space="preserve"> and </w:t>
            </w:r>
            <w:r>
              <w:rPr>
                <w:rFonts w:eastAsia="MS Mincho" w:hint="eastAsia"/>
                <w:lang w:eastAsia="ja-JP"/>
              </w:rPr>
              <w:t xml:space="preserve">the part </w:t>
            </w:r>
            <w:r w:rsidRPr="00DF5662">
              <w:rPr>
                <w:rFonts w:eastAsia="MS Mincho"/>
                <w:lang w:eastAsia="ja-JP"/>
              </w:rPr>
              <w:t>of SFN prior to CRC attachment and encoding process</w:t>
            </w:r>
          </w:p>
          <w:p w:rsidR="00E47FA3" w:rsidRPr="00DF5662" w:rsidRDefault="00E47FA3" w:rsidP="00E47FA3">
            <w:pPr>
              <w:numPr>
                <w:ilvl w:val="1"/>
                <w:numId w:val="12"/>
              </w:numPr>
              <w:tabs>
                <w:tab w:val="left" w:pos="1440"/>
              </w:tabs>
              <w:spacing w:after="0"/>
              <w:rPr>
                <w:rFonts w:eastAsia="MS Mincho"/>
                <w:lang w:eastAsia="ja-JP"/>
              </w:rPr>
            </w:pPr>
            <w:r w:rsidRPr="00DF5662">
              <w:rPr>
                <w:rFonts w:eastAsia="MS Mincho"/>
                <w:lang w:eastAsia="ja-JP"/>
              </w:rPr>
              <w:t>The part of SFN is one the following, (to be  selected by NR AH3)</w:t>
            </w:r>
          </w:p>
          <w:p w:rsidR="00E47FA3" w:rsidRPr="00DF5662" w:rsidRDefault="00E47FA3" w:rsidP="00E47FA3">
            <w:pPr>
              <w:numPr>
                <w:ilvl w:val="2"/>
                <w:numId w:val="12"/>
              </w:numPr>
              <w:tabs>
                <w:tab w:val="left" w:pos="1440"/>
              </w:tabs>
              <w:spacing w:after="0"/>
              <w:rPr>
                <w:rFonts w:eastAsia="MS Mincho"/>
                <w:lang w:eastAsia="ja-JP"/>
              </w:rPr>
            </w:pPr>
            <w:r w:rsidRPr="00DF5662">
              <w:rPr>
                <w:rFonts w:eastAsia="MS Mincho"/>
                <w:lang w:eastAsia="ja-JP"/>
              </w:rPr>
              <w:t>3 LSB bits of SFN</w:t>
            </w:r>
          </w:p>
          <w:p w:rsidR="00E47FA3" w:rsidRPr="00DF5662" w:rsidRDefault="00E47FA3" w:rsidP="00E47FA3">
            <w:pPr>
              <w:numPr>
                <w:ilvl w:val="2"/>
                <w:numId w:val="12"/>
              </w:numPr>
              <w:tabs>
                <w:tab w:val="left" w:pos="1440"/>
              </w:tabs>
              <w:spacing w:after="0"/>
              <w:rPr>
                <w:rFonts w:eastAsia="MS Mincho"/>
                <w:lang w:eastAsia="ja-JP"/>
              </w:rPr>
            </w:pP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and 3</w:t>
            </w:r>
            <w:r w:rsidRPr="00DF5662">
              <w:rPr>
                <w:rFonts w:eastAsia="MS Mincho"/>
                <w:vertAlign w:val="superscript"/>
                <w:lang w:eastAsia="ja-JP"/>
              </w:rPr>
              <w:t>rd</w:t>
            </w:r>
            <w:r w:rsidRPr="00DF5662">
              <w:rPr>
                <w:rFonts w:eastAsia="MS Mincho"/>
                <w:lang w:eastAsia="ja-JP"/>
              </w:rPr>
              <w:t xml:space="preserve"> LSB bits of SFN</w:t>
            </w:r>
          </w:p>
          <w:p w:rsidR="00E47FA3" w:rsidRDefault="00E47FA3" w:rsidP="00E47FA3">
            <w:pPr>
              <w:numPr>
                <w:ilvl w:val="1"/>
                <w:numId w:val="12"/>
              </w:numPr>
              <w:tabs>
                <w:tab w:val="left" w:pos="1440"/>
              </w:tabs>
              <w:spacing w:after="0"/>
              <w:rPr>
                <w:rFonts w:eastAsia="MS Mincho"/>
                <w:lang w:eastAsia="ja-JP"/>
              </w:rPr>
            </w:pPr>
            <w:r>
              <w:rPr>
                <w:rFonts w:eastAsia="MS Mincho"/>
                <w:lang w:eastAsia="ja-JP"/>
              </w:rPr>
              <w:t xml:space="preserve">FFS: </w:t>
            </w:r>
            <w:r w:rsidRPr="00DF5662">
              <w:rPr>
                <w:rFonts w:eastAsia="MS Mincho"/>
                <w:lang w:eastAsia="ja-JP"/>
              </w:rPr>
              <w:t>half radio frame index as part of the initialization of the 1</w:t>
            </w:r>
            <w:r w:rsidRPr="00DF5662">
              <w:rPr>
                <w:rFonts w:eastAsia="MS Mincho"/>
                <w:vertAlign w:val="superscript"/>
                <w:lang w:eastAsia="ja-JP"/>
              </w:rPr>
              <w:t>st</w:t>
            </w:r>
            <w:r w:rsidRPr="00DF5662">
              <w:rPr>
                <w:rFonts w:eastAsia="MS Mincho"/>
                <w:lang w:eastAsia="ja-JP"/>
              </w:rPr>
              <w:t xml:space="preserve"> scrambling</w:t>
            </w:r>
          </w:p>
          <w:p w:rsidR="00E47FA3" w:rsidRPr="003C37F3" w:rsidRDefault="00E47FA3" w:rsidP="00E47FA3">
            <w:pPr>
              <w:numPr>
                <w:ilvl w:val="1"/>
                <w:numId w:val="12"/>
              </w:numPr>
              <w:tabs>
                <w:tab w:val="left" w:pos="1440"/>
              </w:tabs>
              <w:spacing w:after="0"/>
              <w:rPr>
                <w:rFonts w:eastAsia="MS Mincho"/>
                <w:lang w:eastAsia="ja-JP"/>
              </w:rPr>
            </w:pPr>
            <w:r w:rsidRPr="00DF5662">
              <w:rPr>
                <w:rFonts w:eastAsia="MS Mincho"/>
                <w:lang w:eastAsia="ja-JP"/>
              </w:rPr>
              <w:t xml:space="preserve">FFS: </w:t>
            </w:r>
            <w:r>
              <w:rPr>
                <w:rFonts w:eastAsia="MS Mincho" w:hint="eastAsia"/>
                <w:lang w:eastAsia="ja-JP"/>
              </w:rPr>
              <w:t xml:space="preserve">whether or not </w:t>
            </w:r>
            <w:r w:rsidRPr="00DF5662">
              <w:rPr>
                <w:rFonts w:eastAsia="MS Mincho"/>
                <w:lang w:eastAsia="ja-JP"/>
              </w:rPr>
              <w:t xml:space="preserve">half radio frame index </w:t>
            </w:r>
            <w:r>
              <w:rPr>
                <w:rFonts w:eastAsia="MS Mincho" w:hint="eastAsia"/>
                <w:lang w:eastAsia="ja-JP"/>
              </w:rPr>
              <w:t xml:space="preserve">is a </w:t>
            </w:r>
            <w:r w:rsidRPr="00DF5662">
              <w:rPr>
                <w:rFonts w:eastAsia="MS Mincho"/>
                <w:lang w:eastAsia="ja-JP"/>
              </w:rPr>
              <w:t xml:space="preserve">part of </w:t>
            </w:r>
            <w:r>
              <w:rPr>
                <w:rFonts w:eastAsia="MS Mincho" w:hint="eastAsia"/>
                <w:lang w:eastAsia="ja-JP"/>
              </w:rPr>
              <w:t>PBCH payload</w:t>
            </w:r>
          </w:p>
          <w:p w:rsidR="00E47FA3" w:rsidRPr="00DF5662" w:rsidRDefault="00E47FA3" w:rsidP="00E47FA3">
            <w:pPr>
              <w:numPr>
                <w:ilvl w:val="0"/>
                <w:numId w:val="12"/>
              </w:numPr>
              <w:tabs>
                <w:tab w:val="left" w:pos="1440"/>
              </w:tabs>
              <w:spacing w:after="0"/>
              <w:rPr>
                <w:rFonts w:eastAsia="MS Mincho"/>
                <w:lang w:eastAsia="ja-JP"/>
              </w:rPr>
            </w:pPr>
            <w:r>
              <w:rPr>
                <w:rFonts w:eastAsia="MS Mincho" w:hint="eastAsia"/>
                <w:lang w:eastAsia="ja-JP"/>
              </w:rPr>
              <w:t xml:space="preserve">FFS: whether or not </w:t>
            </w: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scrambling, initialization based on cell ID only, is applied to encoded PBCH bits in a SS block</w:t>
            </w:r>
          </w:p>
          <w:p w:rsidR="00E47FA3" w:rsidRPr="00AC38C8" w:rsidRDefault="00E47FA3" w:rsidP="0054093F">
            <w:pPr>
              <w:rPr>
                <w:rFonts w:eastAsia="宋体"/>
                <w:lang w:eastAsia="zh-CN"/>
              </w:rPr>
            </w:pPr>
          </w:p>
        </w:tc>
      </w:tr>
    </w:tbl>
    <w:p w:rsidR="00E47FA3" w:rsidRPr="00AC38C8" w:rsidRDefault="00E47FA3" w:rsidP="00E47FA3">
      <w:pPr>
        <w:rPr>
          <w:rFonts w:eastAsia="宋体"/>
          <w:lang w:eastAsia="zh-CN"/>
        </w:rPr>
      </w:pPr>
    </w:p>
    <w:p w:rsidR="00E47FA3" w:rsidRDefault="00E47FA3" w:rsidP="00E47FA3">
      <w:pPr>
        <w:rPr>
          <w:rFonts w:eastAsia="宋体"/>
          <w:lang w:eastAsia="zh-CN"/>
        </w:rPr>
      </w:pPr>
      <w:r>
        <w:rPr>
          <w:rFonts w:eastAsia="宋体"/>
          <w:lang w:eastAsia="zh-CN"/>
        </w:rPr>
        <w:t xml:space="preserve">The PBCH data scrambling has been agreed based on the pre-CRC scrambling initialized with Cell ID and part of SFN (i.e., Option 1 as below). It avoids blind decoding of PBCH in case of one-shot detection and provides varying </w:t>
      </w:r>
      <w:r w:rsidR="00AB2465">
        <w:rPr>
          <w:rFonts w:eastAsia="宋体"/>
          <w:lang w:eastAsia="zh-CN"/>
        </w:rPr>
        <w:t xml:space="preserve">interference </w:t>
      </w:r>
      <w:r>
        <w:rPr>
          <w:rFonts w:eastAsia="宋体"/>
          <w:lang w:eastAsia="zh-CN"/>
        </w:rPr>
        <w:t xml:space="preserve">between two cells for improving the performance of soft combining via consecutive transmissions across SFN. However, it doesn’t address the issue of soft combining across SS blocks within the SS burst set due to </w:t>
      </w:r>
      <w:r w:rsidR="00AB2465">
        <w:rPr>
          <w:rFonts w:eastAsia="宋体"/>
          <w:lang w:eastAsia="zh-CN"/>
        </w:rPr>
        <w:t xml:space="preserve">somehow identical interference </w:t>
      </w:r>
      <w:r>
        <w:rPr>
          <w:rFonts w:eastAsia="宋体"/>
          <w:lang w:eastAsia="zh-CN"/>
        </w:rPr>
        <w:t xml:space="preserve">across SS blocks within the SS burst set. As agreed earlier in RAN1, soft combining across SS blocks within the SS burst set can be supported so that the similar issue with </w:t>
      </w:r>
      <w:r w:rsidR="00AB2465">
        <w:rPr>
          <w:rFonts w:eastAsia="宋体"/>
          <w:lang w:eastAsia="zh-CN"/>
        </w:rPr>
        <w:t>identical interference in time domain</w:t>
      </w:r>
      <w:r>
        <w:rPr>
          <w:rFonts w:eastAsia="宋体"/>
          <w:lang w:eastAsia="zh-CN"/>
        </w:rPr>
        <w:t xml:space="preserve"> between two cells may happen especially if the time domain repletion is applied between SS blocks within the SS burst set.</w:t>
      </w:r>
    </w:p>
    <w:p w:rsidR="00E47FA3" w:rsidRDefault="00E47FA3" w:rsidP="00E47FA3">
      <w:pPr>
        <w:rPr>
          <w:rFonts w:eastAsia="宋体"/>
          <w:lang w:eastAsia="zh-CN"/>
        </w:rPr>
      </w:pPr>
      <w:r>
        <w:rPr>
          <w:rFonts w:eastAsia="宋体"/>
          <w:lang w:eastAsia="zh-CN"/>
        </w:rPr>
        <w:t xml:space="preserve">So it was proposed to have the PBCH data scrambling initialized with 3 LSB bits of SS block index. Since 3 LSB bits of SS block index will be detected before the decoding of PBCH, there is no hypothesis for descrambling based on SS block index. </w:t>
      </w:r>
      <w:r>
        <w:rPr>
          <w:rFonts w:eastAsia="宋体"/>
          <w:lang w:eastAsia="zh-CN"/>
        </w:rPr>
        <w:t>T</w:t>
      </w:r>
      <w:r>
        <w:rPr>
          <w:rFonts w:eastAsia="宋体"/>
          <w:lang w:eastAsia="zh-CN"/>
        </w:rPr>
        <w:t>he following options are provided for performance evaluation considering soft combining between SS blocks within the SS burst set</w:t>
      </w:r>
      <w:r>
        <w:rPr>
          <w:rFonts w:eastAsia="宋体"/>
          <w:lang w:eastAsia="zh-CN"/>
        </w:rPr>
        <w:t xml:space="preserve"> by adding the 2</w:t>
      </w:r>
      <w:r w:rsidRPr="00E47FA3">
        <w:rPr>
          <w:rFonts w:eastAsia="宋体"/>
          <w:vertAlign w:val="superscript"/>
          <w:lang w:eastAsia="zh-CN"/>
        </w:rPr>
        <w:t>nd</w:t>
      </w:r>
      <w:r>
        <w:rPr>
          <w:rFonts w:eastAsia="宋体"/>
          <w:lang w:eastAsia="zh-CN"/>
        </w:rPr>
        <w:t xml:space="preserve"> scrambling</w:t>
      </w:r>
      <w:r>
        <w:rPr>
          <w:rFonts w:eastAsia="宋体"/>
          <w:lang w:eastAsia="zh-CN"/>
        </w:rPr>
        <w:t>.</w:t>
      </w:r>
    </w:p>
    <w:p w:rsidR="00E47FA3" w:rsidRPr="00CE592C" w:rsidRDefault="00E47FA3" w:rsidP="00E47FA3">
      <w:pPr>
        <w:pStyle w:val="af1"/>
        <w:numPr>
          <w:ilvl w:val="0"/>
          <w:numId w:val="9"/>
        </w:numPr>
        <w:spacing w:after="0"/>
        <w:rPr>
          <w:rFonts w:eastAsia="MS Mincho"/>
          <w:lang w:eastAsia="ja-JP"/>
        </w:rPr>
      </w:pPr>
      <w:r>
        <w:rPr>
          <w:rFonts w:eastAsia="宋体"/>
          <w:sz w:val="18"/>
        </w:rPr>
        <w:t xml:space="preserve">Option </w:t>
      </w:r>
      <w:r>
        <w:rPr>
          <w:rFonts w:eastAsia="宋体"/>
          <w:sz w:val="18"/>
        </w:rPr>
        <w:t>1</w:t>
      </w:r>
      <w:r>
        <w:rPr>
          <w:rFonts w:eastAsia="宋体"/>
          <w:sz w:val="18"/>
        </w:rPr>
        <w:t xml:space="preserve">: </w:t>
      </w:r>
      <w:r w:rsidRPr="00CE592C">
        <w:rPr>
          <w:rFonts w:eastAsia="宋体"/>
          <w:sz w:val="18"/>
        </w:rPr>
        <w:t>Pre-CRC 1</w:t>
      </w:r>
      <w:r w:rsidRPr="00CE592C">
        <w:rPr>
          <w:rFonts w:eastAsia="宋体"/>
          <w:sz w:val="18"/>
          <w:vertAlign w:val="superscript"/>
        </w:rPr>
        <w:t>st</w:t>
      </w:r>
      <w:r w:rsidRPr="00CE592C">
        <w:rPr>
          <w:rFonts w:eastAsia="宋体"/>
          <w:sz w:val="18"/>
        </w:rPr>
        <w:t xml:space="preserve"> scrambling based on Cell ID and part of SFN + Post-enc. 2</w:t>
      </w:r>
      <w:r w:rsidRPr="00CE592C">
        <w:rPr>
          <w:rFonts w:eastAsia="宋体"/>
          <w:sz w:val="18"/>
          <w:vertAlign w:val="superscript"/>
        </w:rPr>
        <w:t>nd</w:t>
      </w:r>
      <w:r w:rsidRPr="00CE592C">
        <w:rPr>
          <w:rFonts w:eastAsia="宋体"/>
          <w:sz w:val="18"/>
        </w:rPr>
        <w:t xml:space="preserve"> scrambling based on </w:t>
      </w:r>
      <w:r w:rsidRPr="00E47FA3">
        <w:rPr>
          <w:rFonts w:eastAsia="宋体"/>
          <w:b/>
          <w:i/>
          <w:sz w:val="18"/>
        </w:rPr>
        <w:t>Cell ID</w:t>
      </w:r>
    </w:p>
    <w:p w:rsidR="00E47FA3" w:rsidRPr="00CE592C" w:rsidRDefault="00E47FA3" w:rsidP="00E47FA3">
      <w:pPr>
        <w:pStyle w:val="af1"/>
        <w:numPr>
          <w:ilvl w:val="1"/>
          <w:numId w:val="9"/>
        </w:numPr>
        <w:spacing w:after="0"/>
        <w:rPr>
          <w:rFonts w:eastAsia="MS Mincho"/>
          <w:lang w:eastAsia="ja-JP"/>
        </w:rPr>
      </w:pPr>
      <w:r w:rsidRPr="00CE592C">
        <w:rPr>
          <w:rFonts w:eastAsia="宋体"/>
          <w:sz w:val="18"/>
        </w:rPr>
        <w:t>Two scrambling sequences are applied for PBCH data.</w:t>
      </w:r>
    </w:p>
    <w:p w:rsidR="00E47FA3" w:rsidRPr="00CE592C" w:rsidRDefault="00E47FA3" w:rsidP="00E47FA3">
      <w:pPr>
        <w:pStyle w:val="af1"/>
        <w:numPr>
          <w:ilvl w:val="1"/>
          <w:numId w:val="9"/>
        </w:numPr>
        <w:spacing w:after="0"/>
        <w:rPr>
          <w:rFonts w:eastAsia="MS Mincho"/>
          <w:lang w:eastAsia="ja-JP"/>
        </w:rPr>
      </w:pPr>
      <w:r w:rsidRPr="00CE592C">
        <w:rPr>
          <w:rFonts w:eastAsia="宋体"/>
          <w:sz w:val="18"/>
        </w:rPr>
        <w:t>1</w:t>
      </w:r>
      <w:r w:rsidRPr="00CE592C">
        <w:rPr>
          <w:rFonts w:eastAsia="宋体"/>
          <w:sz w:val="18"/>
          <w:vertAlign w:val="superscript"/>
        </w:rPr>
        <w:t>st</w:t>
      </w:r>
      <w:r w:rsidRPr="00CE592C">
        <w:rPr>
          <w:rFonts w:eastAsia="宋体"/>
          <w:sz w:val="18"/>
        </w:rPr>
        <w:t xml:space="preserve"> scrambling is applied before CRC attachment and initialized based on Cell ID and 3 LSBs of SFN. </w:t>
      </w:r>
    </w:p>
    <w:p w:rsidR="00E47FA3" w:rsidRPr="008756A7" w:rsidRDefault="00E47FA3" w:rsidP="00E47FA3">
      <w:pPr>
        <w:pStyle w:val="af1"/>
        <w:numPr>
          <w:ilvl w:val="1"/>
          <w:numId w:val="9"/>
        </w:numPr>
        <w:spacing w:after="0"/>
        <w:rPr>
          <w:rFonts w:eastAsia="MS Mincho"/>
          <w:lang w:eastAsia="ja-JP"/>
        </w:rPr>
      </w:pPr>
      <w:r w:rsidRPr="00CE592C">
        <w:rPr>
          <w:rFonts w:eastAsia="宋体"/>
          <w:sz w:val="18"/>
        </w:rPr>
        <w:t>2</w:t>
      </w:r>
      <w:r w:rsidRPr="00CE592C">
        <w:rPr>
          <w:rFonts w:eastAsia="宋体"/>
          <w:sz w:val="18"/>
          <w:vertAlign w:val="superscript"/>
        </w:rPr>
        <w:t>nd</w:t>
      </w:r>
      <w:r w:rsidRPr="00CE592C">
        <w:rPr>
          <w:rFonts w:eastAsia="宋体"/>
          <w:sz w:val="18"/>
        </w:rPr>
        <w:t xml:space="preserve"> scrambling is applied after Polar encoding and initialized only based on Cell ID.</w:t>
      </w:r>
    </w:p>
    <w:p w:rsidR="00E47FA3" w:rsidRPr="008756A7" w:rsidRDefault="00E47FA3" w:rsidP="00E47FA3">
      <w:pPr>
        <w:pStyle w:val="af1"/>
        <w:numPr>
          <w:ilvl w:val="1"/>
          <w:numId w:val="9"/>
        </w:numPr>
        <w:spacing w:after="0"/>
        <w:rPr>
          <w:rFonts w:eastAsia="MS Mincho"/>
          <w:lang w:eastAsia="ja-JP"/>
        </w:rPr>
      </w:pPr>
      <w:r>
        <w:rPr>
          <w:rFonts w:eastAsia="宋体"/>
          <w:sz w:val="18"/>
        </w:rPr>
        <w:t xml:space="preserve">Initialization value: </w:t>
      </w:r>
    </w:p>
    <w:p w:rsidR="00E47FA3" w:rsidRPr="00E47FA3" w:rsidRDefault="00E47FA3" w:rsidP="00E47FA3">
      <w:pPr>
        <w:pStyle w:val="af1"/>
        <w:numPr>
          <w:ilvl w:val="2"/>
          <w:numId w:val="9"/>
        </w:numPr>
        <w:spacing w:after="0"/>
        <w:rPr>
          <w:rFonts w:eastAsia="MS Mincho"/>
          <w:sz w:val="18"/>
          <w:lang w:eastAsia="ja-JP"/>
        </w:rPr>
      </w:pPr>
      <w:r w:rsidRPr="008756A7">
        <w:rPr>
          <w:rFonts w:eastAsia="宋体" w:hint="eastAsia"/>
          <w:sz w:val="18"/>
        </w:rPr>
        <w:t>1</w:t>
      </w:r>
      <w:r w:rsidRPr="008756A7">
        <w:rPr>
          <w:rFonts w:eastAsia="宋体" w:hint="eastAsia"/>
          <w:sz w:val="18"/>
          <w:vertAlign w:val="superscript"/>
        </w:rPr>
        <w:t>st</w:t>
      </w:r>
      <w:r w:rsidRPr="008756A7">
        <w:rPr>
          <w:rFonts w:eastAsia="宋体" w:hint="eastAsia"/>
          <w:sz w:val="18"/>
        </w:rPr>
        <w:t xml:space="preserve"> </w:t>
      </w:r>
      <w:r w:rsidRPr="008756A7">
        <w:rPr>
          <w:rFonts w:eastAsia="宋体"/>
          <w:sz w:val="18"/>
        </w:rPr>
        <w:t xml:space="preserve">scrambling: </w:t>
      </w:r>
    </w:p>
    <w:p w:rsidR="00E47FA3" w:rsidRPr="00E47FA3" w:rsidRDefault="00E47FA3" w:rsidP="00E47FA3">
      <w:pPr>
        <w:spacing w:after="0"/>
        <w:ind w:left="840"/>
        <w:jc w:val="center"/>
        <w:rPr>
          <w:rFonts w:eastAsia="MS Mincho"/>
          <w:sz w:val="18"/>
          <w:lang w:eastAsia="ja-JP"/>
        </w:rPr>
      </w:pPr>
      <w:r w:rsidRPr="00E47FA3">
        <w:rPr>
          <w:position w:val="-12"/>
        </w:rPr>
        <w:object w:dxaOrig="33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4pt;height:20.4pt" o:ole="">
            <v:imagedata r:id="rId11" o:title=""/>
          </v:shape>
          <o:OLEObject Type="Embed" ProgID="Equation.3" ShapeID="_x0000_i1025" DrawAspect="Content" ObjectID="_1566724806" r:id="rId12"/>
        </w:object>
      </w:r>
    </w:p>
    <w:p w:rsidR="00E47FA3" w:rsidRPr="00E47FA3" w:rsidRDefault="00E47FA3" w:rsidP="00E47FA3">
      <w:pPr>
        <w:pStyle w:val="af1"/>
        <w:numPr>
          <w:ilvl w:val="2"/>
          <w:numId w:val="9"/>
        </w:numPr>
        <w:spacing w:after="0"/>
        <w:rPr>
          <w:rFonts w:eastAsia="MS Mincho"/>
          <w:sz w:val="18"/>
          <w:lang w:eastAsia="ja-JP"/>
        </w:rPr>
      </w:pPr>
      <w:r w:rsidRPr="008756A7">
        <w:rPr>
          <w:rFonts w:eastAsia="宋体"/>
          <w:sz w:val="18"/>
        </w:rPr>
        <w:t>2</w:t>
      </w:r>
      <w:r w:rsidRPr="008756A7">
        <w:rPr>
          <w:rFonts w:eastAsia="宋体"/>
          <w:sz w:val="18"/>
          <w:vertAlign w:val="superscript"/>
        </w:rPr>
        <w:t>nd</w:t>
      </w:r>
      <w:r w:rsidRPr="008756A7">
        <w:rPr>
          <w:rFonts w:eastAsia="宋体"/>
          <w:sz w:val="18"/>
        </w:rPr>
        <w:t xml:space="preserve"> scrambling:</w:t>
      </w:r>
    </w:p>
    <w:p w:rsidR="00E47FA3" w:rsidRPr="008756A7" w:rsidRDefault="00E47FA3" w:rsidP="00E47FA3">
      <w:pPr>
        <w:pStyle w:val="af1"/>
        <w:spacing w:after="0"/>
        <w:ind w:left="1260"/>
        <w:jc w:val="center"/>
        <w:rPr>
          <w:rFonts w:eastAsia="MS Mincho"/>
          <w:sz w:val="18"/>
          <w:lang w:eastAsia="ja-JP"/>
        </w:rPr>
      </w:pPr>
      <w:r w:rsidRPr="00750611">
        <w:rPr>
          <w:position w:val="-12"/>
        </w:rPr>
        <w:object w:dxaOrig="1440" w:dyaOrig="400">
          <v:shape id="_x0000_i1026" type="#_x0000_t75" style="width:1in;height:20.4pt" o:ole="">
            <v:imagedata r:id="rId13" o:title=""/>
          </v:shape>
          <o:OLEObject Type="Embed" ProgID="Equation.3" ShapeID="_x0000_i1026" DrawAspect="Content" ObjectID="_1566724807" r:id="rId14"/>
        </w:object>
      </w:r>
    </w:p>
    <w:p w:rsidR="00E47FA3" w:rsidRPr="00CE592C" w:rsidRDefault="00E47FA3" w:rsidP="00E47FA3">
      <w:pPr>
        <w:pStyle w:val="af1"/>
        <w:numPr>
          <w:ilvl w:val="0"/>
          <w:numId w:val="9"/>
        </w:numPr>
        <w:spacing w:after="0"/>
        <w:rPr>
          <w:rFonts w:eastAsia="MS Mincho"/>
          <w:lang w:eastAsia="ja-JP"/>
        </w:rPr>
      </w:pPr>
      <w:r>
        <w:rPr>
          <w:rFonts w:eastAsia="宋体"/>
          <w:sz w:val="18"/>
        </w:rPr>
        <w:t xml:space="preserve">Option </w:t>
      </w:r>
      <w:r>
        <w:rPr>
          <w:rFonts w:eastAsia="宋体"/>
          <w:sz w:val="18"/>
        </w:rPr>
        <w:t>2</w:t>
      </w:r>
      <w:r>
        <w:rPr>
          <w:rFonts w:eastAsia="宋体"/>
          <w:sz w:val="18"/>
        </w:rPr>
        <w:t xml:space="preserve">: </w:t>
      </w:r>
      <w:r w:rsidRPr="00CE592C">
        <w:rPr>
          <w:rFonts w:eastAsia="宋体"/>
          <w:sz w:val="18"/>
        </w:rPr>
        <w:t>Pre-CRC 1</w:t>
      </w:r>
      <w:r w:rsidRPr="00CE592C">
        <w:rPr>
          <w:rFonts w:eastAsia="宋体"/>
          <w:sz w:val="18"/>
          <w:vertAlign w:val="superscript"/>
        </w:rPr>
        <w:t>st</w:t>
      </w:r>
      <w:r w:rsidRPr="00CE592C">
        <w:rPr>
          <w:rFonts w:eastAsia="宋体"/>
          <w:sz w:val="18"/>
        </w:rPr>
        <w:t xml:space="preserve"> Scrambling based on Cell ID and part of SFN + Post-enc. 2</w:t>
      </w:r>
      <w:r w:rsidRPr="00CE592C">
        <w:rPr>
          <w:rFonts w:eastAsia="宋体"/>
          <w:sz w:val="18"/>
          <w:vertAlign w:val="superscript"/>
        </w:rPr>
        <w:t>nd</w:t>
      </w:r>
      <w:r w:rsidRPr="00CE592C">
        <w:rPr>
          <w:rFonts w:eastAsia="宋体"/>
          <w:sz w:val="18"/>
        </w:rPr>
        <w:t xml:space="preserve"> scrambling based on </w:t>
      </w:r>
      <w:r w:rsidRPr="00E47FA3">
        <w:rPr>
          <w:rFonts w:eastAsia="宋体"/>
          <w:b/>
          <w:i/>
          <w:sz w:val="18"/>
        </w:rPr>
        <w:t>Cell ID and SS block index</w:t>
      </w:r>
      <w:r w:rsidRPr="00CE592C">
        <w:rPr>
          <w:rFonts w:eastAsia="宋体"/>
          <w:sz w:val="18"/>
        </w:rPr>
        <w:t>:</w:t>
      </w:r>
    </w:p>
    <w:p w:rsidR="00E47FA3" w:rsidRPr="00CE592C" w:rsidRDefault="00E47FA3" w:rsidP="00E47FA3">
      <w:pPr>
        <w:pStyle w:val="af1"/>
        <w:numPr>
          <w:ilvl w:val="1"/>
          <w:numId w:val="9"/>
        </w:numPr>
        <w:spacing w:after="0"/>
        <w:rPr>
          <w:rFonts w:eastAsia="MS Mincho"/>
          <w:lang w:eastAsia="ja-JP"/>
        </w:rPr>
      </w:pPr>
      <w:r w:rsidRPr="00CE592C">
        <w:rPr>
          <w:rFonts w:eastAsia="宋体"/>
          <w:sz w:val="18"/>
        </w:rPr>
        <w:t>Two scrambling sequences are applied for PBCH data.</w:t>
      </w:r>
    </w:p>
    <w:p w:rsidR="00E47FA3" w:rsidRPr="00CE592C" w:rsidRDefault="00E47FA3" w:rsidP="00E47FA3">
      <w:pPr>
        <w:pStyle w:val="af1"/>
        <w:numPr>
          <w:ilvl w:val="1"/>
          <w:numId w:val="9"/>
        </w:numPr>
        <w:spacing w:after="0"/>
        <w:rPr>
          <w:rFonts w:eastAsia="MS Mincho"/>
          <w:lang w:eastAsia="ja-JP"/>
        </w:rPr>
      </w:pPr>
      <w:r w:rsidRPr="00CE592C">
        <w:rPr>
          <w:rFonts w:eastAsia="宋体"/>
          <w:sz w:val="18"/>
        </w:rPr>
        <w:t>1</w:t>
      </w:r>
      <w:r w:rsidRPr="00CE592C">
        <w:rPr>
          <w:rFonts w:eastAsia="宋体"/>
          <w:sz w:val="18"/>
          <w:vertAlign w:val="superscript"/>
        </w:rPr>
        <w:t>st</w:t>
      </w:r>
      <w:r w:rsidRPr="00CE592C">
        <w:rPr>
          <w:rFonts w:eastAsia="宋体"/>
          <w:sz w:val="18"/>
        </w:rPr>
        <w:t xml:space="preserve"> scrambling is applied before CRC attachment and initialized based on Cell ID and 3 LSBs of SFN. </w:t>
      </w:r>
    </w:p>
    <w:p w:rsidR="00E47FA3" w:rsidRPr="00CE592C" w:rsidRDefault="00E47FA3" w:rsidP="00E47FA3">
      <w:pPr>
        <w:pStyle w:val="af1"/>
        <w:numPr>
          <w:ilvl w:val="1"/>
          <w:numId w:val="9"/>
        </w:numPr>
        <w:spacing w:after="0"/>
        <w:rPr>
          <w:rFonts w:eastAsia="MS Mincho"/>
          <w:lang w:eastAsia="ja-JP"/>
        </w:rPr>
      </w:pPr>
      <w:r w:rsidRPr="00CE592C">
        <w:rPr>
          <w:rFonts w:eastAsia="宋体"/>
          <w:sz w:val="18"/>
        </w:rPr>
        <w:lastRenderedPageBreak/>
        <w:t>2</w:t>
      </w:r>
      <w:r w:rsidRPr="00CE592C">
        <w:rPr>
          <w:rFonts w:eastAsia="宋体"/>
          <w:sz w:val="18"/>
          <w:vertAlign w:val="superscript"/>
        </w:rPr>
        <w:t>nd</w:t>
      </w:r>
      <w:r w:rsidRPr="00CE592C">
        <w:rPr>
          <w:rFonts w:eastAsia="宋体"/>
          <w:sz w:val="18"/>
        </w:rPr>
        <w:t xml:space="preserve"> scrambling is applied after Polar encoding and initialized based on Cell ID and 3LSBs of SS block index.</w:t>
      </w:r>
    </w:p>
    <w:p w:rsidR="00E47FA3" w:rsidRPr="008756A7" w:rsidRDefault="00E47FA3" w:rsidP="00E47FA3">
      <w:pPr>
        <w:pStyle w:val="af1"/>
        <w:numPr>
          <w:ilvl w:val="1"/>
          <w:numId w:val="9"/>
        </w:numPr>
        <w:spacing w:after="0"/>
        <w:rPr>
          <w:rFonts w:eastAsia="MS Mincho"/>
          <w:lang w:eastAsia="ja-JP"/>
        </w:rPr>
      </w:pPr>
      <w:r>
        <w:rPr>
          <w:rFonts w:eastAsia="宋体"/>
          <w:sz w:val="18"/>
        </w:rPr>
        <w:t xml:space="preserve">Initialization value: </w:t>
      </w:r>
    </w:p>
    <w:p w:rsidR="00E47FA3" w:rsidRPr="00E47FA3" w:rsidRDefault="00E47FA3" w:rsidP="00E47FA3">
      <w:pPr>
        <w:pStyle w:val="af1"/>
        <w:numPr>
          <w:ilvl w:val="2"/>
          <w:numId w:val="9"/>
        </w:numPr>
        <w:spacing w:after="0"/>
        <w:rPr>
          <w:rFonts w:eastAsia="MS Mincho"/>
          <w:sz w:val="18"/>
          <w:lang w:eastAsia="ja-JP"/>
        </w:rPr>
      </w:pPr>
      <w:r w:rsidRPr="008756A7">
        <w:rPr>
          <w:rFonts w:eastAsia="宋体" w:hint="eastAsia"/>
          <w:sz w:val="18"/>
        </w:rPr>
        <w:t>1</w:t>
      </w:r>
      <w:r w:rsidRPr="008756A7">
        <w:rPr>
          <w:rFonts w:eastAsia="宋体" w:hint="eastAsia"/>
          <w:sz w:val="18"/>
          <w:vertAlign w:val="superscript"/>
        </w:rPr>
        <w:t>st</w:t>
      </w:r>
      <w:r w:rsidRPr="008756A7">
        <w:rPr>
          <w:rFonts w:eastAsia="宋体" w:hint="eastAsia"/>
          <w:sz w:val="18"/>
        </w:rPr>
        <w:t xml:space="preserve"> </w:t>
      </w:r>
      <w:r w:rsidRPr="008756A7">
        <w:rPr>
          <w:rFonts w:eastAsia="宋体"/>
          <w:sz w:val="18"/>
        </w:rPr>
        <w:t xml:space="preserve">scrambling: </w:t>
      </w:r>
    </w:p>
    <w:p w:rsidR="00E47FA3" w:rsidRPr="008756A7" w:rsidRDefault="00E47FA3" w:rsidP="00E47FA3">
      <w:pPr>
        <w:pStyle w:val="af1"/>
        <w:spacing w:after="0"/>
        <w:ind w:left="1260"/>
        <w:jc w:val="center"/>
        <w:rPr>
          <w:rFonts w:eastAsia="MS Mincho"/>
          <w:sz w:val="18"/>
          <w:lang w:eastAsia="ja-JP"/>
        </w:rPr>
      </w:pPr>
      <w:r w:rsidRPr="006D2237">
        <w:rPr>
          <w:position w:val="-12"/>
        </w:rPr>
        <w:object w:dxaOrig="3300" w:dyaOrig="400">
          <v:shape id="_x0000_i1027" type="#_x0000_t75" style="width:164.4pt;height:20.4pt" o:ole="">
            <v:imagedata r:id="rId11" o:title=""/>
          </v:shape>
          <o:OLEObject Type="Embed" ProgID="Equation.3" ShapeID="_x0000_i1027" DrawAspect="Content" ObjectID="_1566724808" r:id="rId15"/>
        </w:object>
      </w:r>
    </w:p>
    <w:p w:rsidR="00E47FA3" w:rsidRPr="00E47FA3" w:rsidRDefault="00E47FA3" w:rsidP="00E47FA3">
      <w:pPr>
        <w:pStyle w:val="af1"/>
        <w:numPr>
          <w:ilvl w:val="2"/>
          <w:numId w:val="9"/>
        </w:numPr>
        <w:spacing w:after="0"/>
        <w:rPr>
          <w:rFonts w:eastAsia="MS Mincho"/>
          <w:sz w:val="18"/>
          <w:lang w:eastAsia="ja-JP"/>
        </w:rPr>
      </w:pPr>
      <w:r w:rsidRPr="008756A7">
        <w:rPr>
          <w:rFonts w:eastAsia="宋体"/>
          <w:sz w:val="18"/>
        </w:rPr>
        <w:t>2</w:t>
      </w:r>
      <w:r w:rsidRPr="008756A7">
        <w:rPr>
          <w:rFonts w:eastAsia="宋体"/>
          <w:sz w:val="18"/>
          <w:vertAlign w:val="superscript"/>
        </w:rPr>
        <w:t>nd</w:t>
      </w:r>
      <w:r w:rsidRPr="008756A7">
        <w:rPr>
          <w:rFonts w:eastAsia="宋体"/>
          <w:sz w:val="18"/>
        </w:rPr>
        <w:t xml:space="preserve"> scrambling:</w:t>
      </w:r>
    </w:p>
    <w:p w:rsidR="00E47FA3" w:rsidRPr="008756A7" w:rsidRDefault="00E47FA3" w:rsidP="00E47FA3">
      <w:pPr>
        <w:pStyle w:val="af1"/>
        <w:spacing w:after="0"/>
        <w:ind w:left="1260"/>
        <w:jc w:val="center"/>
        <w:rPr>
          <w:rFonts w:eastAsia="MS Mincho"/>
          <w:sz w:val="18"/>
          <w:lang w:eastAsia="ja-JP"/>
        </w:rPr>
      </w:pPr>
      <w:r w:rsidRPr="006D2237">
        <w:rPr>
          <w:position w:val="-12"/>
        </w:rPr>
        <w:object w:dxaOrig="3280" w:dyaOrig="400">
          <v:shape id="_x0000_i1028" type="#_x0000_t75" style="width:164.4pt;height:20.4pt" o:ole="">
            <v:imagedata r:id="rId16" o:title=""/>
          </v:shape>
          <o:OLEObject Type="Embed" ProgID="Equation.3" ShapeID="_x0000_i1028" DrawAspect="Content" ObjectID="_1566724809" r:id="rId17"/>
        </w:object>
      </w:r>
    </w:p>
    <w:p w:rsidR="00E47FA3" w:rsidRDefault="00E47FA3" w:rsidP="00E47FA3">
      <w:pPr>
        <w:spacing w:after="0"/>
        <w:rPr>
          <w:rFonts w:eastAsia="宋体"/>
          <w:lang w:eastAsia="zh-CN"/>
        </w:rPr>
      </w:pPr>
    </w:p>
    <w:p w:rsidR="00E47FA3" w:rsidRDefault="00E47FA3" w:rsidP="00E47FA3">
      <w:pPr>
        <w:spacing w:after="0"/>
        <w:rPr>
          <w:rFonts w:eastAsia="宋体"/>
          <w:lang w:eastAsia="zh-CN"/>
        </w:rPr>
      </w:pPr>
      <w:r>
        <w:rPr>
          <w:rFonts w:eastAsia="宋体"/>
          <w:lang w:eastAsia="zh-CN"/>
        </w:rPr>
        <w:t>As observed in Figure 1, option 2 with 2</w:t>
      </w:r>
      <w:r w:rsidRPr="00E47FA3">
        <w:rPr>
          <w:rFonts w:eastAsia="宋体"/>
          <w:vertAlign w:val="superscript"/>
          <w:lang w:eastAsia="zh-CN"/>
        </w:rPr>
        <w:t>nd</w:t>
      </w:r>
      <w:r>
        <w:rPr>
          <w:rFonts w:eastAsia="宋体"/>
          <w:lang w:eastAsia="zh-CN"/>
        </w:rPr>
        <w:t xml:space="preserve"> </w:t>
      </w:r>
      <w:r>
        <w:rPr>
          <w:rFonts w:eastAsia="宋体"/>
          <w:lang w:eastAsia="zh-CN"/>
        </w:rPr>
        <w:t xml:space="preserve">scrambling based on Cell ID and 3 LSB bits of SS blocks outperforms and </w:t>
      </w:r>
      <w:r>
        <w:rPr>
          <w:rFonts w:eastAsia="宋体"/>
          <w:lang w:eastAsia="zh-CN"/>
        </w:rPr>
        <w:t xml:space="preserve">option 1 </w:t>
      </w:r>
      <w:r>
        <w:rPr>
          <w:rFonts w:eastAsia="宋体"/>
          <w:lang w:eastAsia="zh-CN"/>
        </w:rPr>
        <w:t>with 2</w:t>
      </w:r>
      <w:r w:rsidRPr="00FC0AEA">
        <w:rPr>
          <w:rFonts w:eastAsia="宋体"/>
          <w:vertAlign w:val="superscript"/>
          <w:lang w:eastAsia="zh-CN"/>
        </w:rPr>
        <w:t>nd</w:t>
      </w:r>
      <w:r>
        <w:rPr>
          <w:rFonts w:eastAsia="宋体"/>
          <w:lang w:eastAsia="zh-CN"/>
        </w:rPr>
        <w:t xml:space="preserve"> scrambling only based on Cell ID.</w:t>
      </w:r>
    </w:p>
    <w:p w:rsidR="00E47FA3" w:rsidRDefault="00E47FA3" w:rsidP="00E47FA3">
      <w:pPr>
        <w:spacing w:after="0"/>
        <w:rPr>
          <w:rFonts w:eastAsia="宋体"/>
          <w:lang w:eastAsia="zh-CN"/>
        </w:rPr>
      </w:pPr>
    </w:p>
    <w:p w:rsidR="00E47FA3" w:rsidRDefault="00E47FA3" w:rsidP="00E47FA3">
      <w:pPr>
        <w:spacing w:after="0"/>
        <w:jc w:val="center"/>
        <w:rPr>
          <w:rFonts w:eastAsia="宋体"/>
          <w:lang w:eastAsia="zh-CN"/>
        </w:rPr>
      </w:pPr>
      <w:r>
        <w:rPr>
          <w:noProof/>
          <w:lang w:eastAsia="zh-CN"/>
        </w:rPr>
        <w:drawing>
          <wp:inline distT="0" distB="0" distL="0" distR="0" wp14:anchorId="06795406" wp14:editId="7799151C">
            <wp:extent cx="5252313" cy="3471372"/>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57425" cy="3474750"/>
                    </a:xfrm>
                    <a:prstGeom prst="rect">
                      <a:avLst/>
                    </a:prstGeom>
                  </pic:spPr>
                </pic:pic>
              </a:graphicData>
            </a:graphic>
          </wp:inline>
        </w:drawing>
      </w:r>
    </w:p>
    <w:p w:rsidR="00E47FA3" w:rsidRDefault="00E47FA3" w:rsidP="00E47FA3">
      <w:pPr>
        <w:spacing w:after="0"/>
        <w:rPr>
          <w:rFonts w:eastAsia="宋体"/>
          <w:lang w:eastAsia="zh-CN"/>
        </w:rPr>
      </w:pPr>
    </w:p>
    <w:p w:rsidR="00E47FA3" w:rsidRDefault="00E47FA3" w:rsidP="00E47FA3">
      <w:pPr>
        <w:spacing w:after="0"/>
        <w:jc w:val="center"/>
        <w:rPr>
          <w:rFonts w:eastAsia="宋体"/>
          <w:lang w:eastAsia="zh-CN"/>
        </w:rPr>
      </w:pPr>
      <w:r>
        <w:rPr>
          <w:rFonts w:eastAsia="宋体"/>
          <w:lang w:eastAsia="zh-CN"/>
        </w:rPr>
        <w:t>Figure 1.  Performance of second scrambling for two cells with 0dB power offset</w:t>
      </w:r>
      <w:r>
        <w:rPr>
          <w:rFonts w:eastAsia="宋体"/>
          <w:lang w:eastAsia="zh-CN"/>
        </w:rPr>
        <w:t xml:space="preserve"> between two cells</w:t>
      </w:r>
    </w:p>
    <w:p w:rsidR="00E47FA3" w:rsidRDefault="00E47FA3" w:rsidP="00E47FA3">
      <w:pPr>
        <w:spacing w:after="0"/>
        <w:rPr>
          <w:rFonts w:eastAsia="宋体"/>
          <w:lang w:eastAsia="zh-CN"/>
        </w:rPr>
      </w:pPr>
    </w:p>
    <w:p w:rsidR="00E47FA3" w:rsidRDefault="00E47FA3" w:rsidP="00E47FA3">
      <w:pPr>
        <w:spacing w:after="0"/>
        <w:rPr>
          <w:rFonts w:eastAsia="宋体"/>
          <w:b/>
          <w:sz w:val="18"/>
        </w:rPr>
      </w:pPr>
      <w:r w:rsidRPr="00FC0AEA">
        <w:rPr>
          <w:rFonts w:eastAsia="宋体"/>
          <w:b/>
          <w:lang w:eastAsia="zh-CN"/>
        </w:rPr>
        <w:t xml:space="preserve">Proposal 1: NR supports </w:t>
      </w:r>
      <w:r>
        <w:rPr>
          <w:rFonts w:eastAsia="宋体"/>
          <w:b/>
          <w:lang w:eastAsia="zh-CN"/>
        </w:rPr>
        <w:t>2</w:t>
      </w:r>
      <w:r w:rsidRPr="00E47FA3">
        <w:rPr>
          <w:rFonts w:eastAsia="宋体"/>
          <w:b/>
          <w:vertAlign w:val="superscript"/>
          <w:lang w:eastAsia="zh-CN"/>
        </w:rPr>
        <w:t>nd</w:t>
      </w:r>
      <w:r>
        <w:rPr>
          <w:rFonts w:eastAsia="宋体"/>
          <w:b/>
          <w:lang w:eastAsia="zh-CN"/>
        </w:rPr>
        <w:t xml:space="preserve"> scrambling for PBCH data initialized based on Cell ID and 3 LSB bits of SS block index.</w:t>
      </w:r>
    </w:p>
    <w:p w:rsidR="00E47FA3" w:rsidRPr="00FC0AEA" w:rsidRDefault="00E47FA3" w:rsidP="00E47FA3">
      <w:pPr>
        <w:spacing w:after="0"/>
        <w:rPr>
          <w:rFonts w:eastAsia="宋体"/>
        </w:rPr>
      </w:pPr>
    </w:p>
    <w:p w:rsidR="00C76B01" w:rsidRPr="008756A7" w:rsidRDefault="00C76B01" w:rsidP="00C76B01">
      <w:pPr>
        <w:pStyle w:val="af1"/>
        <w:spacing w:after="0"/>
        <w:ind w:left="1200"/>
        <w:rPr>
          <w:rFonts w:eastAsia="宋体"/>
          <w:sz w:val="20"/>
        </w:rPr>
      </w:pPr>
    </w:p>
    <w:p w:rsidR="00355D12" w:rsidRPr="000142BB" w:rsidRDefault="00355D12" w:rsidP="00A04A00">
      <w:pPr>
        <w:pStyle w:val="2"/>
        <w:numPr>
          <w:ilvl w:val="0"/>
          <w:numId w:val="7"/>
        </w:numPr>
        <w:ind w:right="288"/>
        <w:rPr>
          <w:sz w:val="24"/>
          <w:szCs w:val="24"/>
        </w:rPr>
      </w:pPr>
      <w:r w:rsidRPr="000142BB">
        <w:rPr>
          <w:sz w:val="24"/>
          <w:szCs w:val="24"/>
        </w:rPr>
        <w:t>NR</w:t>
      </w:r>
      <w:r w:rsidR="00B83373">
        <w:rPr>
          <w:sz w:val="24"/>
          <w:szCs w:val="24"/>
        </w:rPr>
        <w:t xml:space="preserve"> PBCH DMRS</w:t>
      </w:r>
      <w:r w:rsidRPr="000142BB">
        <w:rPr>
          <w:sz w:val="24"/>
          <w:szCs w:val="24"/>
        </w:rPr>
        <w:t xml:space="preserve"> </w:t>
      </w:r>
      <w:r w:rsidR="00D02C62">
        <w:rPr>
          <w:sz w:val="24"/>
          <w:szCs w:val="24"/>
        </w:rPr>
        <w:t>scrambling</w:t>
      </w:r>
    </w:p>
    <w:p w:rsidR="00355D12" w:rsidRDefault="00355D12" w:rsidP="00355D12">
      <w:r>
        <w:t xml:space="preserve">In this section, we discuss the properties of </w:t>
      </w:r>
      <w:r w:rsidR="00B83373">
        <w:t>several</w:t>
      </w:r>
      <w:r>
        <w:t xml:space="preserve"> NR</w:t>
      </w:r>
      <w:r w:rsidR="00B83373">
        <w:t xml:space="preserve"> PBCH DMRS</w:t>
      </w:r>
      <w:r>
        <w:t xml:space="preserve"> </w:t>
      </w:r>
      <w:r w:rsidR="00B83373">
        <w:t xml:space="preserve">proposals </w:t>
      </w:r>
      <w:r>
        <w:t xml:space="preserve">in more detail. Specifically, </w:t>
      </w:r>
      <w:r w:rsidR="00B83373">
        <w:t xml:space="preserve">since SS block timing index is carried by PBCH DMRS, </w:t>
      </w:r>
      <w:r w:rsidR="007C50E5">
        <w:t>the distance property between DMRS sequences with different SS block timing indexes</w:t>
      </w:r>
      <w:r w:rsidR="004572F5">
        <w:t xml:space="preserve"> are evaluated</w:t>
      </w:r>
      <w:r>
        <w:t xml:space="preserve">. </w:t>
      </w:r>
      <w:r w:rsidR="004572F5">
        <w:t xml:space="preserve">We also provide </w:t>
      </w:r>
      <w:r w:rsidR="007C50E5">
        <w:t xml:space="preserve">simulation results </w:t>
      </w:r>
      <w:r w:rsidR="00303C1F">
        <w:t>for SS Block timing index detection under various channel conditions. On the receiver side, performance correspond to both coherent and non-coherent detection methods are evaluated.</w:t>
      </w:r>
    </w:p>
    <w:p w:rsidR="00000000" w:rsidRPr="00147D83" w:rsidRDefault="00C67C20" w:rsidP="00147D83">
      <w:r w:rsidRPr="00147D83">
        <w:t>Cross correlation prop</w:t>
      </w:r>
      <w:r w:rsidRPr="00147D83">
        <w:t>erties are good measure of detection performance without actually running simulations in all scenarios</w:t>
      </w:r>
    </w:p>
    <w:p w:rsidR="00000000" w:rsidRPr="00147D83" w:rsidRDefault="00C67C20" w:rsidP="00147D83">
      <w:pPr>
        <w:numPr>
          <w:ilvl w:val="0"/>
          <w:numId w:val="13"/>
        </w:numPr>
      </w:pPr>
      <w:r w:rsidRPr="00147D83">
        <w:t>Absolute value of cross correlation is the metric for non-coherent detection (R1-171337</w:t>
      </w:r>
      <w:r w:rsidRPr="00147D83">
        <w:t>5)</w:t>
      </w:r>
    </w:p>
    <w:p w:rsidR="00000000" w:rsidRPr="00147D83" w:rsidRDefault="00C67C20" w:rsidP="00147D83">
      <w:pPr>
        <w:numPr>
          <w:ilvl w:val="0"/>
          <w:numId w:val="13"/>
        </w:numPr>
      </w:pPr>
      <w:r w:rsidRPr="00147D83">
        <w:t>Real part of the cross correlation is the metric for coherent detection</w:t>
      </w:r>
    </w:p>
    <w:p w:rsidR="00000000" w:rsidRPr="00147D83" w:rsidRDefault="00C67C20" w:rsidP="00147D83">
      <w:pPr>
        <w:numPr>
          <w:ilvl w:val="1"/>
          <w:numId w:val="13"/>
        </w:numPr>
      </w:pPr>
      <w:r w:rsidRPr="00147D83">
        <w:t>However, only the PBCH DMRS REs that are within the SSS bandwidth can be accounted for when calculating the cross correlation for coherent detection</w:t>
      </w:r>
    </w:p>
    <w:p w:rsidR="00000000" w:rsidRPr="00147D83" w:rsidRDefault="00C67C20" w:rsidP="00147D83">
      <w:r w:rsidRPr="00147D83">
        <w:t xml:space="preserve">It was a working assumption that Cell-ID-based frequency shift for PBCH-DMRS RE locations is </w:t>
      </w:r>
      <w:r w:rsidRPr="00147D83">
        <w:rPr>
          <w:lang w:val="en-GB"/>
        </w:rPr>
        <w:t>v</w:t>
      </w:r>
      <w:r w:rsidRPr="00147D83">
        <w:rPr>
          <w:vertAlign w:val="subscript"/>
          <w:lang w:val="en-GB"/>
        </w:rPr>
        <w:t>sh</w:t>
      </w:r>
      <w:r w:rsidRPr="00147D83">
        <w:rPr>
          <w:vertAlign w:val="subscript"/>
          <w:lang w:val="en-GB"/>
        </w:rPr>
        <w:t>ift</w:t>
      </w:r>
      <w:r w:rsidRPr="00147D83">
        <w:rPr>
          <w:lang w:val="en-GB"/>
        </w:rPr>
        <w:t xml:space="preserve"> = N</w:t>
      </w:r>
      <w:r w:rsidRPr="00147D83">
        <w:rPr>
          <w:vertAlign w:val="subscript"/>
          <w:lang w:val="en-GB"/>
        </w:rPr>
        <w:t>ID</w:t>
      </w:r>
      <w:r w:rsidRPr="00147D83">
        <w:rPr>
          <w:vertAlign w:val="superscript"/>
          <w:lang w:val="en-GB"/>
        </w:rPr>
        <w:t>cell</w:t>
      </w:r>
      <w:r w:rsidRPr="00147D83">
        <w:rPr>
          <w:lang w:val="en-GB"/>
        </w:rPr>
        <w:t xml:space="preserve"> </w:t>
      </w:r>
      <w:r w:rsidR="00ED6D1F">
        <w:rPr>
          <w:lang w:val="en-GB"/>
        </w:rPr>
        <w:t>mode 4</w:t>
      </w:r>
      <w:r w:rsidR="00147D83">
        <w:rPr>
          <w:rFonts w:eastAsia="宋体" w:hint="eastAsia"/>
          <w:lang w:eastAsia="zh-CN"/>
        </w:rPr>
        <w:t xml:space="preserve">, </w:t>
      </w:r>
      <w:r w:rsidRPr="00147D83">
        <w:t xml:space="preserve">Therefore, the cross correlation between two sequences with different </w:t>
      </w:r>
      <w:r w:rsidRPr="00147D83">
        <w:rPr>
          <w:lang w:val="en-GB"/>
        </w:rPr>
        <w:t>v</w:t>
      </w:r>
      <w:r w:rsidRPr="00147D83">
        <w:rPr>
          <w:vertAlign w:val="subscript"/>
          <w:lang w:val="en-GB"/>
        </w:rPr>
        <w:t>shift</w:t>
      </w:r>
      <w:r w:rsidRPr="00147D83">
        <w:rPr>
          <w:lang w:val="en-GB"/>
        </w:rPr>
        <w:t xml:space="preserve"> </w:t>
      </w:r>
      <w:r w:rsidRPr="00147D83">
        <w:t>is irrelevant</w:t>
      </w:r>
      <w:r w:rsidR="00ED6D1F">
        <w:t>.</w:t>
      </w:r>
      <w:bookmarkStart w:id="0" w:name="_GoBack"/>
      <w:bookmarkEnd w:id="0"/>
    </w:p>
    <w:p w:rsidR="00000000" w:rsidRPr="00147D83" w:rsidRDefault="00C67C20" w:rsidP="00147D83">
      <w:r w:rsidRPr="00147D83">
        <w:t>Cross correlation properties are re-evaluated considering these factors/changes and shown in following tables</w:t>
      </w:r>
    </w:p>
    <w:p w:rsidR="00000000" w:rsidRPr="00147D83" w:rsidRDefault="00C67C20" w:rsidP="00147D83">
      <w:pPr>
        <w:numPr>
          <w:ilvl w:val="0"/>
          <w:numId w:val="13"/>
        </w:numPr>
      </w:pPr>
      <w:r w:rsidRPr="00147D83">
        <w:t>Two alternative mappings for long code are</w:t>
      </w:r>
      <w:r w:rsidRPr="00147D83">
        <w:t xml:space="preserve"> given, alternative 2 gives the lowest intra-cell cross correlation for coherent detection</w:t>
      </w:r>
    </w:p>
    <w:p w:rsidR="00000000" w:rsidRPr="00147D83" w:rsidRDefault="00C67C20" w:rsidP="00147D83">
      <w:pPr>
        <w:numPr>
          <w:ilvl w:val="0"/>
          <w:numId w:val="13"/>
        </w:numPr>
      </w:pPr>
      <w:r w:rsidRPr="00147D83">
        <w:lastRenderedPageBreak/>
        <w:t>Cross correlation for short code is also shown as reference</w:t>
      </w:r>
    </w:p>
    <w:p w:rsidR="00147D83" w:rsidRDefault="00147D83" w:rsidP="00355D12">
      <w:pPr>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mapping options for different sequence are proposed and listed as below:</w:t>
      </w:r>
    </w:p>
    <w:p w:rsidR="00147D83" w:rsidRPr="00147D83" w:rsidRDefault="00147D83" w:rsidP="00147D83">
      <w:pPr>
        <w:jc w:val="center"/>
        <w:rPr>
          <w:rFonts w:eastAsia="宋体"/>
          <w:lang w:eastAsia="zh-CN"/>
        </w:rPr>
      </w:pPr>
      <w:r>
        <w:rPr>
          <w:rFonts w:eastAsia="宋体"/>
          <w:lang w:eastAsia="zh-CN"/>
        </w:rPr>
        <w:t>Table 1: Sequence mapping options</w:t>
      </w:r>
    </w:p>
    <w:tbl>
      <w:tblPr>
        <w:tblW w:w="9913" w:type="dxa"/>
        <w:tblCellMar>
          <w:left w:w="0" w:type="dxa"/>
          <w:right w:w="0" w:type="dxa"/>
        </w:tblCellMar>
        <w:tblLook w:val="0420" w:firstRow="1" w:lastRow="0" w:firstColumn="0" w:lastColumn="0" w:noHBand="0" w:noVBand="1"/>
      </w:tblPr>
      <w:tblGrid>
        <w:gridCol w:w="1336"/>
        <w:gridCol w:w="857"/>
        <w:gridCol w:w="7720"/>
      </w:tblGrid>
      <w:tr w:rsidR="00147D83" w:rsidRPr="00147D83" w:rsidTr="00147D83">
        <w:trPr>
          <w:trHeight w:val="584"/>
        </w:trPr>
        <w:tc>
          <w:tcPr>
            <w:tcW w:w="1336"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b/>
                <w:bCs/>
                <w:lang w:eastAsia="zh-CN"/>
              </w:rPr>
              <w:t>Designs</w:t>
            </w:r>
          </w:p>
        </w:tc>
        <w:tc>
          <w:tcPr>
            <w:tcW w:w="857"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hideMark/>
          </w:tcPr>
          <w:p w:rsidR="00147D83" w:rsidRPr="00147D83" w:rsidRDefault="00147D83" w:rsidP="00147D83">
            <w:pPr>
              <w:rPr>
                <w:rFonts w:eastAsia="宋体"/>
                <w:lang w:eastAsia="zh-CN"/>
              </w:rPr>
            </w:pPr>
            <m:oMathPara>
              <m:oMathParaPr>
                <m:jc m:val="centerGroup"/>
              </m:oMathParaPr>
              <m:oMath>
                <m:sSub>
                  <m:sSubPr>
                    <m:ctrlPr>
                      <w:rPr>
                        <w:rFonts w:ascii="Cambria Math" w:eastAsia="宋体" w:hAnsi="Cambria Math"/>
                        <w:b/>
                        <w:bCs/>
                        <w:i/>
                        <w:iCs/>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m:t>
                    </m:r>
                  </m:sub>
                </m:sSub>
              </m:oMath>
            </m:oMathPara>
          </w:p>
        </w:tc>
        <w:tc>
          <w:tcPr>
            <w:tcW w:w="7720"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hideMark/>
          </w:tcPr>
          <w:p w:rsidR="00147D83" w:rsidRPr="00147D83" w:rsidRDefault="00147D83" w:rsidP="00147D83">
            <w:pPr>
              <w:rPr>
                <w:rFonts w:eastAsia="宋体"/>
                <w:lang w:eastAsia="zh-CN"/>
              </w:rPr>
            </w:pPr>
            <m:oMathPara>
              <m:oMathParaPr>
                <m:jc m:val="centerGroup"/>
              </m:oMathParaPr>
              <m:oMath>
                <m:sSub>
                  <m:sSubPr>
                    <m:ctrlPr>
                      <w:rPr>
                        <w:rFonts w:ascii="Cambria Math" w:eastAsia="宋体" w:hAnsi="Cambria Math"/>
                        <w:b/>
                        <w:bCs/>
                        <w:i/>
                        <w:iCs/>
                        <w:lang w:eastAsia="zh-CN"/>
                      </w:rPr>
                    </m:ctrlPr>
                  </m:sSubPr>
                  <m:e>
                    <m:r>
                      <m:rPr>
                        <m:sty m:val="bi"/>
                      </m:rPr>
                      <w:rPr>
                        <w:rFonts w:ascii="Cambria Math" w:eastAsia="宋体" w:hAnsi="Cambria Math"/>
                        <w:lang w:eastAsia="zh-CN"/>
                      </w:rPr>
                      <m:t>c</m:t>
                    </m:r>
                  </m:e>
                  <m:sub>
                    <m:r>
                      <m:rPr>
                        <m:sty m:val="bi"/>
                      </m:rPr>
                      <w:rPr>
                        <w:rFonts w:ascii="Cambria Math" w:eastAsia="宋体" w:hAnsi="Cambria Math"/>
                        <w:lang w:eastAsia="zh-CN"/>
                      </w:rPr>
                      <m:t>init</m:t>
                    </m:r>
                  </m:sub>
                </m:sSub>
              </m:oMath>
            </m:oMathPara>
          </w:p>
        </w:tc>
      </w:tr>
      <w:tr w:rsidR="00147D83" w:rsidRPr="00147D83" w:rsidTr="00147D83">
        <w:trPr>
          <w:trHeight w:val="584"/>
        </w:trPr>
        <w:tc>
          <w:tcPr>
            <w:tcW w:w="1336"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Qcomm (R1-1713375)</w:t>
            </w:r>
          </w:p>
        </w:tc>
        <w:tc>
          <w:tcPr>
            <w:tcW w:w="857"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1600</w:t>
            </w:r>
          </w:p>
        </w:tc>
        <w:tc>
          <w:tcPr>
            <w:tcW w:w="7720"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m:oMathPara>
              <m:oMathParaPr>
                <m:jc m:val="centerGroup"/>
              </m:oMathParaPr>
              <m:oMath>
                <m:sSub>
                  <m:sSubPr>
                    <m:ctrlPr>
                      <w:rPr>
                        <w:rFonts w:ascii="Cambria Math" w:eastAsia="宋体" w:hAnsi="Cambria Math"/>
                        <w:i/>
                        <w:iCs/>
                        <w:lang w:eastAsia="zh-CN"/>
                      </w:rPr>
                    </m:ctrlPr>
                  </m:sSubPr>
                  <m:e>
                    <m:r>
                      <w:rPr>
                        <w:rFonts w:ascii="Cambria Math" w:eastAsia="宋体" w:hAnsi="Cambria Math"/>
                        <w:lang w:val="en-GB" w:eastAsia="zh-CN"/>
                      </w:rPr>
                      <m:t>c</m:t>
                    </m:r>
                  </m:e>
                  <m:sub>
                    <m:r>
                      <w:rPr>
                        <w:rFonts w:ascii="Cambria Math" w:eastAsia="宋体" w:hAnsi="Cambria Math"/>
                        <w:lang w:val="en-GB" w:eastAsia="zh-CN"/>
                      </w:rPr>
                      <m:t>init</m:t>
                    </m:r>
                  </m:sub>
                </m:sSub>
                <m:r>
                  <w:rPr>
                    <w:rFonts w:ascii="Cambria Math" w:eastAsia="宋体" w:hAnsi="Cambria Math"/>
                    <w:lang w:val="en-GB" w:eastAsia="zh-CN"/>
                  </w:rPr>
                  <m:t>=</m:t>
                </m:r>
                <m:sSup>
                  <m:sSupPr>
                    <m:ctrlPr>
                      <w:rPr>
                        <w:rFonts w:ascii="Cambria Math" w:eastAsia="宋体" w:hAnsi="Cambria Math"/>
                        <w:i/>
                        <w:iCs/>
                        <w:lang w:eastAsia="zh-CN"/>
                      </w:rPr>
                    </m:ctrlPr>
                  </m:sSupPr>
                  <m:e>
                    <m:r>
                      <w:rPr>
                        <w:rFonts w:ascii="Cambria Math" w:eastAsia="宋体" w:hAnsi="Cambria Math"/>
                        <w:lang w:val="en-GB" w:eastAsia="zh-CN"/>
                      </w:rPr>
                      <m:t>2</m:t>
                    </m:r>
                  </m:e>
                  <m:sup>
                    <m:r>
                      <w:rPr>
                        <w:rFonts w:ascii="Cambria Math" w:eastAsia="宋体" w:hAnsi="Cambria Math"/>
                        <w:lang w:val="en-GB" w:eastAsia="zh-CN"/>
                      </w:rPr>
                      <m:t>12</m:t>
                    </m:r>
                  </m:sup>
                </m:sSup>
                <m:sSubSup>
                  <m:sSubSupPr>
                    <m:ctrlPr>
                      <w:rPr>
                        <w:rFonts w:ascii="Cambria Math" w:eastAsia="宋体" w:hAnsi="Cambria Math"/>
                        <w:i/>
                        <w:iCs/>
                        <w:lang w:eastAsia="zh-CN"/>
                      </w:rPr>
                    </m:ctrlPr>
                  </m:sSubSupPr>
                  <m:e>
                    <m:r>
                      <w:rPr>
                        <w:rFonts w:ascii="Cambria Math" w:eastAsia="宋体" w:hAnsi="Cambria Math"/>
                        <w:lang w:eastAsia="zh-CN"/>
                      </w:rPr>
                      <m:t>N</m:t>
                    </m:r>
                  </m:e>
                  <m:sub>
                    <m:r>
                      <w:rPr>
                        <w:rFonts w:ascii="Cambria Math" w:eastAsia="宋体" w:hAnsi="Cambria Math"/>
                        <w:lang w:eastAsia="zh-CN"/>
                      </w:rPr>
                      <m:t>ID</m:t>
                    </m:r>
                  </m:sub>
                  <m:sup>
                    <m:r>
                      <w:rPr>
                        <w:rFonts w:ascii="Cambria Math" w:eastAsia="宋体" w:hAnsi="Cambria Math"/>
                        <w:lang w:eastAsia="zh-CN"/>
                      </w:rPr>
                      <m:t>cell</m:t>
                    </m:r>
                  </m:sup>
                </m:sSubSup>
                <m:r>
                  <w:rPr>
                    <w:rFonts w:ascii="Cambria Math" w:eastAsia="宋体" w:hAnsi="Cambria Math"/>
                    <w:lang w:val="en-GB" w:eastAsia="zh-CN"/>
                  </w:rPr>
                  <m:t>+580</m:t>
                </m:r>
                <m:r>
                  <w:rPr>
                    <w:rFonts w:ascii="Cambria Math" w:eastAsia="宋体" w:hAnsi="Cambria Math"/>
                    <w:lang w:eastAsia="zh-CN"/>
                  </w:rPr>
                  <m:t> </m:t>
                </m:r>
                <m:r>
                  <w:rPr>
                    <w:rFonts w:ascii="Cambria Math" w:eastAsia="宋体" w:hAnsi="Cambria Math"/>
                    <w:lang w:val="en-GB" w:eastAsia="zh-CN"/>
                  </w:rPr>
                  <m:t>mod(b,8)</m:t>
                </m:r>
              </m:oMath>
            </m:oMathPara>
          </w:p>
        </w:tc>
      </w:tr>
      <w:tr w:rsidR="00147D83" w:rsidRPr="00147D83" w:rsidTr="00147D83">
        <w:trPr>
          <w:trHeight w:val="584"/>
        </w:trPr>
        <w:tc>
          <w:tcPr>
            <w:tcW w:w="1336"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Alt.1</w:t>
            </w:r>
          </w:p>
        </w:tc>
        <w:tc>
          <w:tcPr>
            <w:tcW w:w="857"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3200</w:t>
            </w:r>
          </w:p>
        </w:tc>
        <w:tc>
          <w:tcPr>
            <w:tcW w:w="772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m:oMathPara>
              <m:oMathParaPr>
                <m:jc m:val="centerGroup"/>
              </m:oMathParaPr>
              <m:oMath>
                <m:sSub>
                  <m:sSubPr>
                    <m:ctrlPr>
                      <w:rPr>
                        <w:rFonts w:ascii="Cambria Math" w:eastAsia="宋体" w:hAnsi="Cambria Math"/>
                        <w:i/>
                        <w:iCs/>
                        <w:lang w:eastAsia="zh-CN"/>
                      </w:rPr>
                    </m:ctrlPr>
                  </m:sSubPr>
                  <m:e>
                    <m:r>
                      <w:rPr>
                        <w:rFonts w:ascii="Cambria Math" w:eastAsia="宋体" w:hAnsi="Cambria Math"/>
                        <w:lang w:val="en-GB" w:eastAsia="zh-CN"/>
                      </w:rPr>
                      <m:t>c</m:t>
                    </m:r>
                  </m:e>
                  <m:sub>
                    <m:r>
                      <w:rPr>
                        <w:rFonts w:ascii="Cambria Math" w:eastAsia="宋体" w:hAnsi="Cambria Math"/>
                        <w:lang w:val="en-GB" w:eastAsia="zh-CN"/>
                      </w:rPr>
                      <m:t>init</m:t>
                    </m:r>
                  </m:sub>
                </m:sSub>
                <m:r>
                  <w:rPr>
                    <w:rFonts w:ascii="Cambria Math" w:eastAsia="宋体" w:hAnsi="Cambria Math"/>
                    <w:lang w:val="en-GB" w:eastAsia="zh-CN"/>
                  </w:rPr>
                  <m:t>=</m:t>
                </m:r>
                <m:sSup>
                  <m:sSupPr>
                    <m:ctrlPr>
                      <w:rPr>
                        <w:rFonts w:ascii="Cambria Math" w:eastAsia="宋体" w:hAnsi="Cambria Math"/>
                        <w:i/>
                        <w:iCs/>
                        <w:lang w:eastAsia="zh-CN"/>
                      </w:rPr>
                    </m:ctrlPr>
                  </m:sSupPr>
                  <m:e>
                    <m:r>
                      <w:rPr>
                        <w:rFonts w:ascii="Cambria Math" w:eastAsia="宋体" w:hAnsi="Cambria Math"/>
                        <w:lang w:val="en-GB" w:eastAsia="zh-CN"/>
                      </w:rPr>
                      <m:t>2</m:t>
                    </m:r>
                  </m:e>
                  <m:sup>
                    <m:r>
                      <w:rPr>
                        <w:rFonts w:ascii="Cambria Math" w:eastAsia="宋体" w:hAnsi="Cambria Math"/>
                        <w:lang w:val="en-GB" w:eastAsia="zh-CN"/>
                      </w:rPr>
                      <m:t>12</m:t>
                    </m:r>
                  </m:sup>
                </m:sSup>
                <m:sSubSup>
                  <m:sSubSupPr>
                    <m:ctrlPr>
                      <w:rPr>
                        <w:rFonts w:ascii="Cambria Math" w:eastAsia="宋体" w:hAnsi="Cambria Math"/>
                        <w:i/>
                        <w:iCs/>
                        <w:lang w:eastAsia="zh-CN"/>
                      </w:rPr>
                    </m:ctrlPr>
                  </m:sSubSupPr>
                  <m:e>
                    <m:r>
                      <w:rPr>
                        <w:rFonts w:ascii="Cambria Math" w:eastAsia="宋体" w:hAnsi="Cambria Math"/>
                        <w:lang w:eastAsia="zh-CN"/>
                      </w:rPr>
                      <m:t>N</m:t>
                    </m:r>
                  </m:e>
                  <m:sub>
                    <m:r>
                      <w:rPr>
                        <w:rFonts w:ascii="Cambria Math" w:eastAsia="宋体" w:hAnsi="Cambria Math"/>
                        <w:lang w:eastAsia="zh-CN"/>
                      </w:rPr>
                      <m:t>ID</m:t>
                    </m:r>
                  </m:sub>
                  <m:sup>
                    <m:r>
                      <w:rPr>
                        <w:rFonts w:ascii="Cambria Math" w:eastAsia="宋体" w:hAnsi="Cambria Math"/>
                        <w:lang w:eastAsia="zh-CN"/>
                      </w:rPr>
                      <m:t>cell</m:t>
                    </m:r>
                  </m:sup>
                </m:sSubSup>
                <m:r>
                  <w:rPr>
                    <w:rFonts w:ascii="Cambria Math" w:eastAsia="宋体" w:hAnsi="Cambria Math"/>
                    <w:lang w:val="en-GB" w:eastAsia="zh-CN"/>
                  </w:rPr>
                  <m:t>+580</m:t>
                </m:r>
                <m:r>
                  <w:rPr>
                    <w:rFonts w:ascii="Cambria Math" w:eastAsia="宋体" w:hAnsi="Cambria Math"/>
                    <w:lang w:eastAsia="zh-CN"/>
                  </w:rPr>
                  <m:t> </m:t>
                </m:r>
                <m:r>
                  <w:rPr>
                    <w:rFonts w:ascii="Cambria Math" w:eastAsia="宋体" w:hAnsi="Cambria Math"/>
                    <w:lang w:val="en-GB" w:eastAsia="zh-CN"/>
                  </w:rPr>
                  <m:t>mod(b,8)</m:t>
                </m:r>
              </m:oMath>
            </m:oMathPara>
          </w:p>
        </w:tc>
      </w:tr>
      <w:tr w:rsidR="00147D83" w:rsidRPr="00147D83" w:rsidTr="00147D83">
        <w:trPr>
          <w:trHeight w:val="584"/>
        </w:trPr>
        <w:tc>
          <w:tcPr>
            <w:tcW w:w="1336"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Pr>
                <w:rFonts w:eastAsia="宋体"/>
                <w:lang w:eastAsia="zh-CN"/>
              </w:rPr>
              <w:t>Alt.2</w:t>
            </w:r>
          </w:p>
        </w:tc>
        <w:tc>
          <w:tcPr>
            <w:tcW w:w="857"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4600</w:t>
            </w:r>
          </w:p>
        </w:tc>
        <w:tc>
          <w:tcPr>
            <w:tcW w:w="772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m:oMathPara>
              <m:oMathParaPr>
                <m:jc m:val="centerGroup"/>
              </m:oMathParaPr>
              <m:oMath>
                <m:sSub>
                  <m:sSubPr>
                    <m:ctrlPr>
                      <w:rPr>
                        <w:rFonts w:ascii="Cambria Math" w:eastAsia="宋体" w:hAnsi="Cambria Math"/>
                        <w:i/>
                        <w:iCs/>
                        <w:lang w:eastAsia="zh-CN"/>
                      </w:rPr>
                    </m:ctrlPr>
                  </m:sSubPr>
                  <m:e>
                    <m:r>
                      <w:rPr>
                        <w:rFonts w:ascii="Cambria Math" w:eastAsia="宋体" w:hAnsi="Cambria Math"/>
                        <w:lang w:eastAsia="zh-CN"/>
                      </w:rPr>
                      <m:t>c</m:t>
                    </m:r>
                  </m:e>
                  <m:sub>
                    <m:r>
                      <w:rPr>
                        <w:rFonts w:ascii="Cambria Math" w:eastAsia="宋体" w:hAnsi="Cambria Math"/>
                        <w:lang w:eastAsia="zh-CN"/>
                      </w:rPr>
                      <m:t>init</m:t>
                    </m:r>
                  </m:sub>
                </m:sSub>
                <m:r>
                  <w:rPr>
                    <w:rFonts w:ascii="Cambria Math" w:eastAsia="宋体" w:hAnsi="Cambria Math"/>
                    <w:lang w:eastAsia="zh-CN"/>
                  </w:rPr>
                  <m:t>=</m:t>
                </m:r>
                <m:sSubSup>
                  <m:sSubSupPr>
                    <m:ctrlPr>
                      <w:rPr>
                        <w:rFonts w:ascii="Cambria Math" w:eastAsia="宋体" w:hAnsi="Cambria Math"/>
                        <w:i/>
                        <w:iCs/>
                        <w:lang w:eastAsia="zh-CN"/>
                      </w:rPr>
                    </m:ctrlPr>
                  </m:sSubSupPr>
                  <m:e>
                    <m:r>
                      <w:rPr>
                        <w:rFonts w:ascii="Cambria Math" w:eastAsia="宋体" w:hAnsi="Cambria Math"/>
                        <w:lang w:eastAsia="zh-CN"/>
                      </w:rPr>
                      <m:t>N</m:t>
                    </m:r>
                  </m:e>
                  <m:sub>
                    <m:r>
                      <w:rPr>
                        <w:rFonts w:ascii="Cambria Math" w:eastAsia="宋体" w:hAnsi="Cambria Math"/>
                        <w:lang w:eastAsia="zh-CN"/>
                      </w:rPr>
                      <m:t>ID</m:t>
                    </m:r>
                  </m:sub>
                  <m:sup>
                    <m:r>
                      <w:rPr>
                        <w:rFonts w:ascii="Cambria Math" w:eastAsia="宋体" w:hAnsi="Cambria Math"/>
                        <w:lang w:eastAsia="zh-CN"/>
                      </w:rPr>
                      <m:t>cell</m:t>
                    </m:r>
                  </m:sup>
                </m:sSubSup>
                <m:r>
                  <w:rPr>
                    <w:rFonts w:ascii="Cambria Math" w:eastAsia="宋体" w:hAnsi="Cambria Math"/>
                    <w:lang w:eastAsia="zh-CN"/>
                  </w:rPr>
                  <m:t>+</m:t>
                </m:r>
                <m:sSup>
                  <m:sSupPr>
                    <m:ctrlPr>
                      <w:rPr>
                        <w:rFonts w:ascii="Cambria Math" w:eastAsia="宋体" w:hAnsi="Cambria Math"/>
                        <w:i/>
                        <w:iCs/>
                        <w:lang w:eastAsia="zh-CN"/>
                      </w:rPr>
                    </m:ctrlPr>
                  </m:sSupPr>
                  <m:e>
                    <m:r>
                      <w:rPr>
                        <w:rFonts w:ascii="Cambria Math" w:eastAsia="宋体" w:hAnsi="Cambria Math"/>
                        <w:lang w:eastAsia="zh-CN"/>
                      </w:rPr>
                      <m:t>2</m:t>
                    </m:r>
                  </m:e>
                  <m:sup>
                    <m:r>
                      <w:rPr>
                        <w:rFonts w:ascii="Cambria Math" w:eastAsia="宋体" w:hAnsi="Cambria Math"/>
                        <w:lang w:eastAsia="zh-CN"/>
                      </w:rPr>
                      <m:t>10</m:t>
                    </m:r>
                  </m:sup>
                </m:sSup>
                <m:r>
                  <w:rPr>
                    <w:rFonts w:ascii="Cambria Math" w:eastAsia="宋体" w:hAnsi="Cambria Math"/>
                    <w:lang w:eastAsia="zh-CN"/>
                  </w:rPr>
                  <m:t>b</m:t>
                </m:r>
                <m:d>
                  <m:dPr>
                    <m:ctrlPr>
                      <w:rPr>
                        <w:rFonts w:ascii="Cambria Math" w:eastAsia="宋体" w:hAnsi="Cambria Math"/>
                        <w:i/>
                        <w:iCs/>
                        <w:lang w:eastAsia="zh-CN"/>
                      </w:rPr>
                    </m:ctrlPr>
                  </m:dPr>
                  <m:e>
                    <m:r>
                      <w:rPr>
                        <w:rFonts w:ascii="Cambria Math" w:eastAsia="宋体" w:hAnsi="Cambria Math"/>
                        <w:lang w:eastAsia="zh-CN"/>
                      </w:rPr>
                      <m:t>0</m:t>
                    </m:r>
                  </m:e>
                </m:d>
                <m:r>
                  <w:rPr>
                    <w:rFonts w:ascii="Cambria Math" w:eastAsia="宋体" w:hAnsi="Cambria Math"/>
                    <w:lang w:eastAsia="zh-CN"/>
                  </w:rPr>
                  <m:t>+</m:t>
                </m:r>
                <m:sSup>
                  <m:sSupPr>
                    <m:ctrlPr>
                      <w:rPr>
                        <w:rFonts w:ascii="Cambria Math" w:eastAsia="宋体" w:hAnsi="Cambria Math"/>
                        <w:i/>
                        <w:iCs/>
                        <w:lang w:eastAsia="zh-CN"/>
                      </w:rPr>
                    </m:ctrlPr>
                  </m:sSupPr>
                  <m:e>
                    <m:r>
                      <w:rPr>
                        <w:rFonts w:ascii="Cambria Math" w:eastAsia="宋体" w:hAnsi="Cambria Math"/>
                        <w:lang w:eastAsia="zh-CN"/>
                      </w:rPr>
                      <m:t>2</m:t>
                    </m:r>
                  </m:e>
                  <m:sup>
                    <m:r>
                      <w:rPr>
                        <w:rFonts w:ascii="Cambria Math" w:eastAsia="宋体" w:hAnsi="Cambria Math"/>
                        <w:lang w:eastAsia="zh-CN"/>
                      </w:rPr>
                      <m:t>16</m:t>
                    </m:r>
                  </m:sup>
                </m:sSup>
                <m:r>
                  <w:rPr>
                    <w:rFonts w:ascii="Cambria Math" w:eastAsia="宋体" w:hAnsi="Cambria Math"/>
                    <w:lang w:eastAsia="zh-CN"/>
                  </w:rPr>
                  <m:t>b</m:t>
                </m:r>
                <m:d>
                  <m:dPr>
                    <m:ctrlPr>
                      <w:rPr>
                        <w:rFonts w:ascii="Cambria Math" w:eastAsia="宋体" w:hAnsi="Cambria Math"/>
                        <w:i/>
                        <w:iCs/>
                        <w:lang w:eastAsia="zh-CN"/>
                      </w:rPr>
                    </m:ctrlPr>
                  </m:dPr>
                  <m:e>
                    <m:r>
                      <w:rPr>
                        <w:rFonts w:ascii="Cambria Math" w:eastAsia="宋体" w:hAnsi="Cambria Math"/>
                        <w:lang w:eastAsia="zh-CN"/>
                      </w:rPr>
                      <m:t>1</m:t>
                    </m:r>
                  </m:e>
                </m:d>
                <m:r>
                  <w:rPr>
                    <w:rFonts w:ascii="Cambria Math" w:eastAsia="宋体" w:hAnsi="Cambria Math"/>
                    <w:lang w:eastAsia="zh-CN"/>
                  </w:rPr>
                  <m:t>+</m:t>
                </m:r>
                <m:sSup>
                  <m:sSupPr>
                    <m:ctrlPr>
                      <w:rPr>
                        <w:rFonts w:ascii="Cambria Math" w:eastAsia="宋体" w:hAnsi="Cambria Math"/>
                        <w:i/>
                        <w:iCs/>
                        <w:lang w:eastAsia="zh-CN"/>
                      </w:rPr>
                    </m:ctrlPr>
                  </m:sSupPr>
                  <m:e>
                    <m:r>
                      <w:rPr>
                        <w:rFonts w:ascii="Cambria Math" w:eastAsia="宋体" w:hAnsi="Cambria Math"/>
                        <w:lang w:eastAsia="zh-CN"/>
                      </w:rPr>
                      <m:t>2</m:t>
                    </m:r>
                  </m:e>
                  <m:sup>
                    <m:r>
                      <w:rPr>
                        <w:rFonts w:ascii="Cambria Math" w:eastAsia="宋体" w:hAnsi="Cambria Math"/>
                        <w:lang w:eastAsia="zh-CN"/>
                      </w:rPr>
                      <m:t>22</m:t>
                    </m:r>
                  </m:sup>
                </m:sSup>
                <m:r>
                  <w:rPr>
                    <w:rFonts w:ascii="Cambria Math" w:eastAsia="宋体" w:hAnsi="Cambria Math"/>
                    <w:lang w:eastAsia="zh-CN"/>
                  </w:rPr>
                  <m:t>b</m:t>
                </m:r>
                <m:d>
                  <m:dPr>
                    <m:ctrlPr>
                      <w:rPr>
                        <w:rFonts w:ascii="Cambria Math" w:eastAsia="宋体" w:hAnsi="Cambria Math"/>
                        <w:i/>
                        <w:iCs/>
                        <w:lang w:eastAsia="zh-CN"/>
                      </w:rPr>
                    </m:ctrlPr>
                  </m:dPr>
                  <m:e>
                    <m:r>
                      <w:rPr>
                        <w:rFonts w:ascii="Cambria Math" w:eastAsia="宋体" w:hAnsi="Cambria Math"/>
                        <w:lang w:eastAsia="zh-CN"/>
                      </w:rPr>
                      <m:t>2</m:t>
                    </m:r>
                  </m:e>
                </m:d>
              </m:oMath>
            </m:oMathPara>
          </w:p>
        </w:tc>
      </w:tr>
    </w:tbl>
    <w:p w:rsidR="00147D83" w:rsidRDefault="00147D83" w:rsidP="00355D12">
      <w:pPr>
        <w:rPr>
          <w:rFonts w:eastAsia="宋体"/>
          <w:lang w:eastAsia="zh-CN"/>
        </w:rPr>
      </w:pPr>
    </w:p>
    <w:p w:rsidR="00147D83" w:rsidRDefault="00147D83" w:rsidP="00355D12">
      <w:pPr>
        <w:rPr>
          <w:rFonts w:eastAsia="宋体"/>
          <w:lang w:eastAsia="zh-CN"/>
        </w:rPr>
      </w:pPr>
      <w:r>
        <w:rPr>
          <w:rFonts w:eastAsia="宋体"/>
          <w:lang w:eastAsia="zh-CN"/>
        </w:rPr>
        <w:t>T</w:t>
      </w:r>
      <w:r>
        <w:rPr>
          <w:rFonts w:eastAsia="宋体" w:hint="eastAsia"/>
          <w:lang w:eastAsia="zh-CN"/>
        </w:rPr>
        <w:t>he</w:t>
      </w:r>
      <w:r>
        <w:rPr>
          <w:rFonts w:eastAsia="宋体"/>
          <w:lang w:eastAsia="zh-CN"/>
        </w:rPr>
        <w:t xml:space="preserve"> cross-correlation property based on non-coherent detection is given as below:</w:t>
      </w:r>
    </w:p>
    <w:p w:rsidR="00147D83" w:rsidRDefault="00147D83" w:rsidP="00147D83">
      <w:pPr>
        <w:jc w:val="center"/>
        <w:rPr>
          <w:rFonts w:eastAsia="宋体"/>
          <w:lang w:eastAsia="zh-CN"/>
        </w:rPr>
      </w:pPr>
      <w:r>
        <w:rPr>
          <w:rFonts w:eastAsia="宋体"/>
          <w:lang w:eastAsia="zh-CN"/>
        </w:rPr>
        <w:t>Table 2: cross-correlation based on non-coherent detection</w:t>
      </w:r>
    </w:p>
    <w:tbl>
      <w:tblPr>
        <w:tblW w:w="9072" w:type="dxa"/>
        <w:tblCellMar>
          <w:left w:w="0" w:type="dxa"/>
          <w:right w:w="0" w:type="dxa"/>
        </w:tblCellMar>
        <w:tblLook w:val="0420" w:firstRow="1" w:lastRow="0" w:firstColumn="0" w:lastColumn="0" w:noHBand="0" w:noVBand="1"/>
      </w:tblPr>
      <w:tblGrid>
        <w:gridCol w:w="1607"/>
        <w:gridCol w:w="2318"/>
        <w:gridCol w:w="2548"/>
        <w:gridCol w:w="2599"/>
      </w:tblGrid>
      <w:tr w:rsidR="00147D83" w:rsidRPr="00147D83" w:rsidTr="00147D83">
        <w:trPr>
          <w:trHeight w:val="292"/>
        </w:trPr>
        <w:tc>
          <w:tcPr>
            <w:tcW w:w="2180" w:type="dxa"/>
            <w:vMerge w:val="restart"/>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b/>
                <w:bCs/>
                <w:lang w:eastAsia="zh-CN"/>
              </w:rPr>
              <w:t>Designs</w:t>
            </w:r>
          </w:p>
        </w:tc>
        <w:tc>
          <w:tcPr>
            <w:tcW w:w="3600" w:type="dxa"/>
            <w:vMerge w:val="restart"/>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b/>
                <w:bCs/>
                <w:lang w:eastAsia="zh-CN"/>
              </w:rPr>
              <w:t>Max. Intra-Cell</w:t>
            </w:r>
          </w:p>
        </w:tc>
        <w:tc>
          <w:tcPr>
            <w:tcW w:w="7200" w:type="dxa"/>
            <w:gridSpan w:val="2"/>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b/>
                <w:bCs/>
                <w:lang w:eastAsia="zh-CN"/>
              </w:rPr>
              <w:t>Max. Inter-Cell</w:t>
            </w:r>
          </w:p>
        </w:tc>
      </w:tr>
      <w:tr w:rsidR="00147D83" w:rsidRPr="00147D83" w:rsidTr="00147D83">
        <w:trPr>
          <w:trHeight w:val="292"/>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147D83" w:rsidRPr="00147D83" w:rsidRDefault="00147D83" w:rsidP="00147D83">
            <w:pPr>
              <w:rPr>
                <w:rFonts w:eastAsia="宋体"/>
                <w:lang w:eastAsia="zh-C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147D83" w:rsidRPr="00147D83" w:rsidRDefault="00147D83" w:rsidP="00147D83">
            <w:pPr>
              <w:rPr>
                <w:rFonts w:eastAsia="宋体"/>
                <w:lang w:eastAsia="zh-CN"/>
              </w:rPr>
            </w:pPr>
          </w:p>
        </w:tc>
        <w:tc>
          <w:tcPr>
            <w:tcW w:w="3600" w:type="dxa"/>
            <w:tcBorders>
              <w:top w:val="single" w:sz="24" w:space="0" w:color="FFFFFF"/>
              <w:left w:val="single" w:sz="24"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Synchronous</w:t>
            </w:r>
          </w:p>
        </w:tc>
        <w:tc>
          <w:tcPr>
            <w:tcW w:w="3600"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Asynchronous</w:t>
            </w:r>
          </w:p>
        </w:tc>
      </w:tr>
      <w:tr w:rsidR="00147D83" w:rsidRPr="00147D83" w:rsidTr="00147D83">
        <w:trPr>
          <w:trHeight w:val="584"/>
        </w:trPr>
        <w:tc>
          <w:tcPr>
            <w:tcW w:w="2180" w:type="dxa"/>
            <w:tcBorders>
              <w:top w:val="single" w:sz="24"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Long (QC)</w:t>
            </w:r>
          </w:p>
        </w:tc>
        <w:tc>
          <w:tcPr>
            <w:tcW w:w="3600" w:type="dxa"/>
            <w:tcBorders>
              <w:top w:val="single" w:sz="24"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0.2672</w:t>
            </w:r>
          </w:p>
        </w:tc>
        <w:tc>
          <w:tcPr>
            <w:tcW w:w="3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0.2954</w:t>
            </w:r>
          </w:p>
        </w:tc>
        <w:tc>
          <w:tcPr>
            <w:tcW w:w="3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0.3560</w:t>
            </w:r>
          </w:p>
        </w:tc>
      </w:tr>
      <w:tr w:rsidR="00147D83" w:rsidRPr="00147D83" w:rsidTr="00147D83">
        <w:trPr>
          <w:trHeight w:val="584"/>
        </w:trPr>
        <w:tc>
          <w:tcPr>
            <w:tcW w:w="218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Long (Alt. 1)</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0.2943</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0.2954</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0.3497</w:t>
            </w:r>
          </w:p>
        </w:tc>
      </w:tr>
      <w:tr w:rsidR="00147D83" w:rsidRPr="00147D83" w:rsidTr="00147D83">
        <w:trPr>
          <w:trHeight w:val="584"/>
        </w:trPr>
        <w:tc>
          <w:tcPr>
            <w:tcW w:w="218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Long (Alt. 2)</w:t>
            </w:r>
          </w:p>
        </w:tc>
        <w:tc>
          <w:tcPr>
            <w:tcW w:w="3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0.2365</w:t>
            </w:r>
          </w:p>
        </w:tc>
        <w:tc>
          <w:tcPr>
            <w:tcW w:w="3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0.3569</w:t>
            </w:r>
          </w:p>
        </w:tc>
        <w:tc>
          <w:tcPr>
            <w:tcW w:w="3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0.3667</w:t>
            </w:r>
          </w:p>
        </w:tc>
      </w:tr>
      <w:tr w:rsidR="00147D83" w:rsidRPr="00147D83" w:rsidTr="00147D83">
        <w:trPr>
          <w:trHeight w:val="584"/>
        </w:trPr>
        <w:tc>
          <w:tcPr>
            <w:tcW w:w="218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Short</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lang w:eastAsia="zh-CN"/>
              </w:rPr>
              <w:t>0.0417</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highlight w:val="yellow"/>
                <w:lang w:eastAsia="zh-CN"/>
              </w:rPr>
              <w:t>0.2083</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lang w:eastAsia="zh-CN"/>
              </w:rPr>
            </w:pPr>
            <w:r w:rsidRPr="00147D83">
              <w:rPr>
                <w:rFonts w:eastAsia="宋体"/>
                <w:highlight w:val="yellow"/>
                <w:lang w:eastAsia="zh-CN"/>
              </w:rPr>
              <w:t>0.2083</w:t>
            </w:r>
          </w:p>
        </w:tc>
      </w:tr>
    </w:tbl>
    <w:p w:rsidR="00147D83" w:rsidRDefault="00147D83" w:rsidP="00355D12">
      <w:pPr>
        <w:rPr>
          <w:rFonts w:eastAsia="宋体"/>
          <w:lang w:eastAsia="zh-CN"/>
        </w:rPr>
      </w:pPr>
    </w:p>
    <w:p w:rsidR="00147D83" w:rsidRDefault="00147D83" w:rsidP="00147D83">
      <w:pPr>
        <w:rPr>
          <w:rFonts w:eastAsia="宋体"/>
        </w:rPr>
      </w:pPr>
      <w:r w:rsidRPr="00147D83">
        <w:rPr>
          <w:rFonts w:eastAsia="宋体"/>
        </w:rPr>
        <w:t>T</w:t>
      </w:r>
      <w:r w:rsidRPr="00147D83">
        <w:rPr>
          <w:rFonts w:eastAsia="宋体" w:hint="eastAsia"/>
        </w:rPr>
        <w:t>he</w:t>
      </w:r>
      <w:r w:rsidRPr="00147D83">
        <w:rPr>
          <w:rFonts w:eastAsia="宋体"/>
        </w:rPr>
        <w:t xml:space="preserve"> cross-correlation property based on coherent detection is given as below:</w:t>
      </w:r>
    </w:p>
    <w:p w:rsidR="00D02C62" w:rsidRDefault="00D02C62" w:rsidP="00D02C62">
      <w:pPr>
        <w:jc w:val="center"/>
        <w:rPr>
          <w:rFonts w:eastAsia="宋体" w:hint="eastAsia"/>
          <w:lang w:eastAsia="zh-CN"/>
        </w:rPr>
      </w:pPr>
      <w:r>
        <w:rPr>
          <w:rFonts w:eastAsia="宋体"/>
          <w:lang w:eastAsia="zh-CN"/>
        </w:rPr>
        <w:t xml:space="preserve">Table 2: </w:t>
      </w:r>
      <w:r>
        <w:rPr>
          <w:rFonts w:eastAsia="宋体"/>
          <w:lang w:eastAsia="zh-CN"/>
        </w:rPr>
        <w:t xml:space="preserve">cross-correlation based on </w:t>
      </w:r>
      <w:r>
        <w:rPr>
          <w:rFonts w:eastAsia="宋体"/>
          <w:lang w:eastAsia="zh-CN"/>
        </w:rPr>
        <w:t>coherent detection</w:t>
      </w:r>
    </w:p>
    <w:tbl>
      <w:tblPr>
        <w:tblW w:w="9072" w:type="dxa"/>
        <w:tblCellMar>
          <w:left w:w="0" w:type="dxa"/>
          <w:right w:w="0" w:type="dxa"/>
        </w:tblCellMar>
        <w:tblLook w:val="0420" w:firstRow="1" w:lastRow="0" w:firstColumn="0" w:lastColumn="0" w:noHBand="0" w:noVBand="1"/>
      </w:tblPr>
      <w:tblGrid>
        <w:gridCol w:w="1607"/>
        <w:gridCol w:w="2318"/>
        <w:gridCol w:w="2548"/>
        <w:gridCol w:w="2599"/>
      </w:tblGrid>
      <w:tr w:rsidR="00147D83" w:rsidRPr="00147D83" w:rsidTr="00147D83">
        <w:trPr>
          <w:trHeight w:val="292"/>
        </w:trPr>
        <w:tc>
          <w:tcPr>
            <w:tcW w:w="2180" w:type="dxa"/>
            <w:vMerge w:val="restart"/>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b/>
                <w:bCs/>
              </w:rPr>
              <w:t>Designs</w:t>
            </w:r>
          </w:p>
        </w:tc>
        <w:tc>
          <w:tcPr>
            <w:tcW w:w="3600" w:type="dxa"/>
            <w:vMerge w:val="restart"/>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b/>
                <w:bCs/>
              </w:rPr>
              <w:t>Max. Intra-Cell</w:t>
            </w:r>
          </w:p>
        </w:tc>
        <w:tc>
          <w:tcPr>
            <w:tcW w:w="7200" w:type="dxa"/>
            <w:gridSpan w:val="2"/>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b/>
                <w:bCs/>
              </w:rPr>
              <w:t>Max. Inter-Cell</w:t>
            </w:r>
          </w:p>
        </w:tc>
      </w:tr>
      <w:tr w:rsidR="00147D83" w:rsidRPr="00147D83" w:rsidTr="00147D83">
        <w:trPr>
          <w:trHeight w:val="292"/>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147D83" w:rsidRPr="00147D83" w:rsidRDefault="00147D83" w:rsidP="00147D83">
            <w:pPr>
              <w:rPr>
                <w:rFonts w:eastAsia="宋体"/>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147D83" w:rsidRPr="00147D83" w:rsidRDefault="00147D83" w:rsidP="00147D83">
            <w:pPr>
              <w:rPr>
                <w:rFonts w:eastAsia="宋体"/>
              </w:rPr>
            </w:pPr>
          </w:p>
        </w:tc>
        <w:tc>
          <w:tcPr>
            <w:tcW w:w="3600" w:type="dxa"/>
            <w:tcBorders>
              <w:top w:val="single" w:sz="24" w:space="0" w:color="FFFFFF"/>
              <w:left w:val="single" w:sz="24"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Synchronous</w:t>
            </w:r>
          </w:p>
        </w:tc>
        <w:tc>
          <w:tcPr>
            <w:tcW w:w="3600"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Asynchronous</w:t>
            </w:r>
          </w:p>
        </w:tc>
      </w:tr>
      <w:tr w:rsidR="00147D83" w:rsidRPr="00147D83" w:rsidTr="00147D83">
        <w:trPr>
          <w:trHeight w:val="584"/>
        </w:trPr>
        <w:tc>
          <w:tcPr>
            <w:tcW w:w="2180" w:type="dxa"/>
            <w:tcBorders>
              <w:top w:val="single" w:sz="24"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Long (QC)</w:t>
            </w:r>
          </w:p>
        </w:tc>
        <w:tc>
          <w:tcPr>
            <w:tcW w:w="3600" w:type="dxa"/>
            <w:tcBorders>
              <w:top w:val="single" w:sz="24"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0.0833</w:t>
            </w:r>
          </w:p>
        </w:tc>
        <w:tc>
          <w:tcPr>
            <w:tcW w:w="3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0.2500</w:t>
            </w:r>
          </w:p>
        </w:tc>
        <w:tc>
          <w:tcPr>
            <w:tcW w:w="3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0.3056</w:t>
            </w:r>
          </w:p>
        </w:tc>
      </w:tr>
      <w:tr w:rsidR="00147D83" w:rsidRPr="00147D83" w:rsidTr="00147D83">
        <w:trPr>
          <w:trHeight w:val="584"/>
        </w:trPr>
        <w:tc>
          <w:tcPr>
            <w:tcW w:w="218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Long (Alt. 1)</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0</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highlight w:val="yellow"/>
              </w:rPr>
            </w:pPr>
            <w:r w:rsidRPr="00147D83">
              <w:rPr>
                <w:rFonts w:eastAsia="宋体"/>
                <w:highlight w:val="yellow"/>
              </w:rPr>
              <w:t>0.2222</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0.3056</w:t>
            </w:r>
          </w:p>
        </w:tc>
      </w:tr>
      <w:tr w:rsidR="00147D83" w:rsidRPr="00147D83" w:rsidTr="00147D83">
        <w:trPr>
          <w:trHeight w:val="584"/>
        </w:trPr>
        <w:tc>
          <w:tcPr>
            <w:tcW w:w="218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Long (Alt. 2)</w:t>
            </w:r>
          </w:p>
        </w:tc>
        <w:tc>
          <w:tcPr>
            <w:tcW w:w="3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-0.0833</w:t>
            </w:r>
          </w:p>
        </w:tc>
        <w:tc>
          <w:tcPr>
            <w:tcW w:w="3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0.2361</w:t>
            </w:r>
          </w:p>
        </w:tc>
        <w:tc>
          <w:tcPr>
            <w:tcW w:w="3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147D83" w:rsidRPr="00147D83" w:rsidRDefault="00147D83" w:rsidP="00147D83">
            <w:pPr>
              <w:rPr>
                <w:rFonts w:eastAsia="宋体"/>
                <w:highlight w:val="yellow"/>
              </w:rPr>
            </w:pPr>
            <w:r w:rsidRPr="00147D83">
              <w:rPr>
                <w:rFonts w:eastAsia="宋体"/>
                <w:highlight w:val="yellow"/>
              </w:rPr>
              <w:t>0.2639</w:t>
            </w:r>
          </w:p>
        </w:tc>
      </w:tr>
      <w:tr w:rsidR="00147D83" w:rsidRPr="00147D83" w:rsidTr="00147D83">
        <w:trPr>
          <w:trHeight w:val="584"/>
        </w:trPr>
        <w:tc>
          <w:tcPr>
            <w:tcW w:w="218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Short</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0.0833</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0.3611</w:t>
            </w:r>
          </w:p>
        </w:tc>
        <w:tc>
          <w:tcPr>
            <w:tcW w:w="3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147D83" w:rsidRPr="00147D83" w:rsidRDefault="00147D83" w:rsidP="00147D83">
            <w:pPr>
              <w:rPr>
                <w:rFonts w:eastAsia="宋体"/>
              </w:rPr>
            </w:pPr>
            <w:r w:rsidRPr="00147D83">
              <w:rPr>
                <w:rFonts w:eastAsia="宋体"/>
              </w:rPr>
              <w:t>0.4167</w:t>
            </w:r>
          </w:p>
        </w:tc>
      </w:tr>
    </w:tbl>
    <w:p w:rsidR="00147D83" w:rsidRDefault="00147D83" w:rsidP="00147D83">
      <w:pPr>
        <w:rPr>
          <w:rFonts w:eastAsia="宋体"/>
        </w:rPr>
      </w:pPr>
    </w:p>
    <w:p w:rsidR="00147D83" w:rsidRDefault="00147D83" w:rsidP="00147D83">
      <w:pPr>
        <w:rPr>
          <w:rFonts w:eastAsia="宋体"/>
          <w:lang w:eastAsia="zh-CN"/>
        </w:rPr>
      </w:pPr>
      <w:r>
        <w:rPr>
          <w:rFonts w:eastAsia="宋体" w:hint="eastAsia"/>
          <w:lang w:eastAsia="zh-CN"/>
        </w:rPr>
        <w:t xml:space="preserve">So </w:t>
      </w:r>
      <w:r>
        <w:rPr>
          <w:rFonts w:eastAsia="宋体"/>
          <w:lang w:eastAsia="zh-CN"/>
        </w:rPr>
        <w:t xml:space="preserve">it can be observed the performance </w:t>
      </w:r>
      <w:r w:rsidR="00D02C62">
        <w:rPr>
          <w:rFonts w:eastAsia="宋体"/>
          <w:lang w:eastAsia="zh-CN"/>
        </w:rPr>
        <w:t>with</w:t>
      </w:r>
      <w:r>
        <w:rPr>
          <w:rFonts w:eastAsia="宋体"/>
          <w:lang w:eastAsia="zh-CN"/>
        </w:rPr>
        <w:t xml:space="preserve"> different sequences and mapping option</w:t>
      </w:r>
      <w:r w:rsidR="00D02C62">
        <w:rPr>
          <w:rFonts w:eastAsia="宋体"/>
          <w:lang w:eastAsia="zh-CN"/>
        </w:rPr>
        <w:t xml:space="preserve">s may depend on whether the coherent detection based on center 12 PRBs or the non-coherent detection based on 24 PRBs is applied. Considering the UE complexity and potential half-radio frame indication carried in PBCH-DMRS with extra complexity for coherent detection, the non-coherent detection performance seems a proper criteria for decision. </w:t>
      </w:r>
    </w:p>
    <w:p w:rsidR="00D02C62" w:rsidRPr="00D02C62" w:rsidRDefault="00D02C62" w:rsidP="00147D83">
      <w:pPr>
        <w:rPr>
          <w:rFonts w:eastAsia="宋体" w:hint="eastAsia"/>
          <w:b/>
          <w:lang w:eastAsia="zh-CN"/>
        </w:rPr>
      </w:pPr>
      <w:r w:rsidRPr="00D02C62">
        <w:rPr>
          <w:rFonts w:eastAsia="宋体"/>
          <w:b/>
          <w:lang w:eastAsia="zh-CN"/>
        </w:rPr>
        <w:t>Proposal 2: The short sequence is supported for the non-coherent detection or the long sequence with NC=4600 for the coherent detection.</w:t>
      </w:r>
    </w:p>
    <w:p w:rsidR="00D02C62" w:rsidRPr="000142BB" w:rsidRDefault="00D02C62" w:rsidP="00D02C62">
      <w:pPr>
        <w:pStyle w:val="2"/>
        <w:numPr>
          <w:ilvl w:val="0"/>
          <w:numId w:val="7"/>
        </w:numPr>
        <w:ind w:right="288"/>
        <w:rPr>
          <w:sz w:val="24"/>
          <w:szCs w:val="24"/>
        </w:rPr>
      </w:pPr>
      <w:r w:rsidRPr="000142BB">
        <w:rPr>
          <w:sz w:val="24"/>
          <w:szCs w:val="24"/>
        </w:rPr>
        <w:t>NR</w:t>
      </w:r>
      <w:r>
        <w:rPr>
          <w:sz w:val="24"/>
          <w:szCs w:val="24"/>
        </w:rPr>
        <w:t xml:space="preserve"> PBCH DMRS</w:t>
      </w:r>
      <w:r w:rsidRPr="000142BB">
        <w:rPr>
          <w:sz w:val="24"/>
          <w:szCs w:val="24"/>
        </w:rPr>
        <w:t xml:space="preserve"> </w:t>
      </w:r>
      <w:r>
        <w:rPr>
          <w:sz w:val="24"/>
          <w:szCs w:val="24"/>
        </w:rPr>
        <w:t>scrambling</w:t>
      </w:r>
    </w:p>
    <w:p w:rsidR="00D02C62" w:rsidRDefault="00D02C62" w:rsidP="00D02C62">
      <w:pPr>
        <w:rPr>
          <w:rFonts w:eastAsia="宋体" w:hint="eastAsia"/>
        </w:rPr>
      </w:pPr>
      <w:r>
        <w:rPr>
          <w:rFonts w:eastAsia="宋体" w:hint="eastAsia"/>
        </w:rPr>
        <w:t xml:space="preserve">In this section, the L1 related parameters in WF agreed as above will be investigated to check the need and </w:t>
      </w:r>
      <w:r>
        <w:rPr>
          <w:rFonts w:eastAsia="宋体"/>
        </w:rPr>
        <w:t>feasibility</w:t>
      </w:r>
      <w:r>
        <w:rPr>
          <w:rFonts w:eastAsia="宋体" w:hint="eastAsia"/>
        </w:rPr>
        <w:t xml:space="preserve"> for MIB content.</w:t>
      </w:r>
    </w:p>
    <w:p w:rsidR="00D02C62" w:rsidRPr="00081947" w:rsidRDefault="00D02C62" w:rsidP="00D02C62">
      <w:pPr>
        <w:rPr>
          <w:rFonts w:eastAsia="宋体"/>
          <w:b/>
          <w:u w:val="single"/>
        </w:rPr>
      </w:pPr>
      <w:r w:rsidRPr="00081947">
        <w:rPr>
          <w:rFonts w:eastAsia="宋体"/>
          <w:b/>
          <w:u w:val="single"/>
        </w:rPr>
        <w:t>Information for remaining minimum system information scheduling: [x] bits</w:t>
      </w:r>
    </w:p>
    <w:p w:rsidR="00D02C62" w:rsidRPr="009806C1" w:rsidRDefault="00D02C62" w:rsidP="00D02C62">
      <w:pPr>
        <w:rPr>
          <w:rFonts w:eastAsia="宋体"/>
        </w:rPr>
      </w:pPr>
      <w:r w:rsidRPr="009806C1">
        <w:rPr>
          <w:rFonts w:eastAsia="宋体"/>
        </w:rPr>
        <w:t xml:space="preserve">The configurations of CORESET for RMSI scheduling &amp; PDSCH for RMSI are carried in NR-PBCH, which </w:t>
      </w:r>
      <w:r>
        <w:rPr>
          <w:rFonts w:eastAsia="宋体" w:hint="eastAsia"/>
        </w:rPr>
        <w:t xml:space="preserve">can </w:t>
      </w:r>
      <w:r>
        <w:rPr>
          <w:rFonts w:eastAsia="宋体"/>
        </w:rPr>
        <w:t>be up to COR</w:t>
      </w:r>
      <w:r w:rsidR="00334951">
        <w:rPr>
          <w:rFonts w:eastAsia="宋体"/>
        </w:rPr>
        <w:t>ESET discussion.</w:t>
      </w:r>
      <w:r w:rsidRPr="009806C1">
        <w:rPr>
          <w:rFonts w:eastAsia="宋体"/>
        </w:rPr>
        <w:tab/>
      </w:r>
    </w:p>
    <w:p w:rsidR="00334951" w:rsidRDefault="00334951" w:rsidP="00D02C62">
      <w:pPr>
        <w:rPr>
          <w:rFonts w:eastAsia="宋体"/>
          <w:b/>
          <w:u w:val="single"/>
        </w:rPr>
      </w:pPr>
    </w:p>
    <w:p w:rsidR="00D02C62" w:rsidRPr="00AC0DEE" w:rsidRDefault="00D02C62" w:rsidP="00D02C62">
      <w:pPr>
        <w:rPr>
          <w:rFonts w:eastAsia="宋体"/>
          <w:b/>
          <w:u w:val="single"/>
        </w:rPr>
      </w:pPr>
      <w:r w:rsidRPr="00AC0DEE">
        <w:rPr>
          <w:rFonts w:eastAsia="宋体"/>
          <w:b/>
          <w:u w:val="single"/>
        </w:rPr>
        <w:t>Information regarding</w:t>
      </w:r>
      <w:r w:rsidR="00334951">
        <w:rPr>
          <w:rFonts w:eastAsia="宋体"/>
          <w:b/>
          <w:u w:val="single"/>
        </w:rPr>
        <w:t xml:space="preserve"> initial active </w:t>
      </w:r>
      <w:r w:rsidRPr="00AC0DEE">
        <w:rPr>
          <w:rFonts w:eastAsia="宋体"/>
          <w:b/>
          <w:u w:val="single"/>
        </w:rPr>
        <w:t>bandwidth part: [x] bits</w:t>
      </w:r>
    </w:p>
    <w:p w:rsidR="00D02C62" w:rsidRDefault="00D02C62" w:rsidP="00D02C62">
      <w:pPr>
        <w:rPr>
          <w:rFonts w:eastAsia="宋体" w:hint="eastAsia"/>
        </w:rPr>
      </w:pPr>
      <w:r w:rsidRPr="009806C1">
        <w:rPr>
          <w:rFonts w:eastAsia="宋体"/>
        </w:rPr>
        <w:t>It was agreed to support UEs with different bandwidth capability within a carrier in NR. Therefore, unlike LTE, carrier bandwidth broadcasting in NR-PBCH is no longer meaningful to UEs because UEs doesn’t require carrier bandwidth to access the radio resources for initial access, CONNECTED mode operation and IDLE mode operation.</w:t>
      </w:r>
    </w:p>
    <w:p w:rsidR="00D02C62" w:rsidRPr="009806C1" w:rsidRDefault="00D02C62" w:rsidP="00D02C62">
      <w:pPr>
        <w:rPr>
          <w:rFonts w:eastAsia="宋体"/>
        </w:rPr>
      </w:pPr>
      <w:r w:rsidRPr="009806C1">
        <w:rPr>
          <w:rFonts w:eastAsia="宋体"/>
        </w:rPr>
        <w:t xml:space="preserve">Therefore, unlike LTE, a UE performs initial access based on a certain DL &amp; UL channel bandwidths which are supported by all served UEs and can be </w:t>
      </w:r>
      <w:r>
        <w:rPr>
          <w:rFonts w:eastAsia="宋体"/>
        </w:rPr>
        <w:t xml:space="preserve">less than a carrier bandwidth. </w:t>
      </w:r>
    </w:p>
    <w:p w:rsidR="00D02C62" w:rsidRDefault="00334951" w:rsidP="00D02C62">
      <w:pPr>
        <w:rPr>
          <w:rFonts w:eastAsia="宋体" w:hint="eastAsia"/>
        </w:rPr>
      </w:pPr>
      <w:r>
        <w:rPr>
          <w:rFonts w:eastAsia="宋体"/>
        </w:rPr>
        <w:t>F</w:t>
      </w:r>
      <w:r w:rsidR="00D02C62">
        <w:rPr>
          <w:rFonts w:eastAsia="宋体" w:hint="eastAsia"/>
        </w:rPr>
        <w:t>urthermore, a</w:t>
      </w:r>
      <w:r>
        <w:rPr>
          <w:rFonts w:eastAsia="宋体"/>
        </w:rPr>
        <w:t>n</w:t>
      </w:r>
      <w:r w:rsidR="00D02C62">
        <w:rPr>
          <w:rFonts w:eastAsia="宋体" w:hint="eastAsia"/>
        </w:rPr>
        <w:t xml:space="preserve"> </w:t>
      </w:r>
      <w:r>
        <w:rPr>
          <w:rFonts w:eastAsia="宋体"/>
        </w:rPr>
        <w:t>initial active bandwidth part has been agreed which can have the same configuration as CORESET and RMSI</w:t>
      </w:r>
      <w:r w:rsidR="00D02C62">
        <w:rPr>
          <w:rFonts w:eastAsia="宋体" w:hint="eastAsia"/>
        </w:rPr>
        <w:t xml:space="preserve">. </w:t>
      </w:r>
    </w:p>
    <w:p w:rsidR="00334951" w:rsidRDefault="00D02C62" w:rsidP="00D02C62">
      <w:pPr>
        <w:rPr>
          <w:rFonts w:eastAsia="宋体"/>
          <w:b/>
        </w:rPr>
      </w:pPr>
      <w:r w:rsidRPr="000F36DE">
        <w:rPr>
          <w:rFonts w:eastAsia="宋体" w:hint="eastAsia"/>
          <w:b/>
        </w:rPr>
        <w:t xml:space="preserve">Proposal </w:t>
      </w:r>
      <w:r w:rsidR="00334951">
        <w:rPr>
          <w:rFonts w:eastAsia="宋体"/>
          <w:b/>
        </w:rPr>
        <w:t>3</w:t>
      </w:r>
      <w:r w:rsidRPr="000F36DE">
        <w:rPr>
          <w:rFonts w:eastAsia="宋体" w:hint="eastAsia"/>
          <w:b/>
        </w:rPr>
        <w:t>:</w:t>
      </w:r>
      <w:r w:rsidR="00334951">
        <w:rPr>
          <w:rFonts w:eastAsia="宋体"/>
          <w:b/>
        </w:rPr>
        <w:t xml:space="preserve"> Configuration for CORESET, RMSI and initial active bandwidth part can be common and indicated in MIB.</w:t>
      </w:r>
      <w:r w:rsidRPr="000F36DE">
        <w:rPr>
          <w:rFonts w:eastAsia="宋体" w:hint="eastAsia"/>
          <w:b/>
        </w:rPr>
        <w:t xml:space="preserve"> </w:t>
      </w:r>
    </w:p>
    <w:p w:rsidR="00D02C62" w:rsidRPr="00AC0DEE" w:rsidRDefault="00D02C62" w:rsidP="00D02C62">
      <w:pPr>
        <w:rPr>
          <w:rFonts w:eastAsia="宋体"/>
          <w:b/>
          <w:u w:val="single"/>
        </w:rPr>
      </w:pPr>
      <w:r w:rsidRPr="00AC0DEE">
        <w:rPr>
          <w:rFonts w:eastAsia="宋体"/>
          <w:b/>
          <w:u w:val="single"/>
        </w:rPr>
        <w:t>Information for quick identification that there is no corresponding RMSI to the PBCH: [0-1] bits</w:t>
      </w:r>
    </w:p>
    <w:p w:rsidR="00D02C62" w:rsidRDefault="00D02C62" w:rsidP="00D02C62">
      <w:pPr>
        <w:rPr>
          <w:rFonts w:eastAsia="宋体" w:hint="eastAsia"/>
        </w:rPr>
      </w:pPr>
      <w:r>
        <w:rPr>
          <w:rFonts w:eastAsia="宋体" w:hint="eastAsia"/>
        </w:rPr>
        <w:t>W</w:t>
      </w:r>
      <w:r>
        <w:rPr>
          <w:rFonts w:eastAsia="宋体"/>
        </w:rPr>
        <w:t xml:space="preserve">hether and how to indicate </w:t>
      </w:r>
      <w:r>
        <w:rPr>
          <w:rFonts w:eastAsia="宋体" w:hint="eastAsia"/>
        </w:rPr>
        <w:t xml:space="preserve">presence of RMSI is also up to RAN2 discussion. </w:t>
      </w:r>
      <w:r>
        <w:rPr>
          <w:rFonts w:eastAsia="宋体"/>
        </w:rPr>
        <w:t>F</w:t>
      </w:r>
      <w:r>
        <w:rPr>
          <w:rFonts w:eastAsia="宋体" w:hint="eastAsia"/>
        </w:rPr>
        <w:t xml:space="preserve">rom RAN1 perspective, there seems at least no need of explicit </w:t>
      </w:r>
      <w:r>
        <w:rPr>
          <w:rFonts w:eastAsia="宋体"/>
        </w:rPr>
        <w:t>signalling</w:t>
      </w:r>
      <w:r>
        <w:rPr>
          <w:rFonts w:eastAsia="宋体" w:hint="eastAsia"/>
        </w:rPr>
        <w:t xml:space="preserve"> for such indication. </w:t>
      </w:r>
      <w:r>
        <w:rPr>
          <w:rFonts w:eastAsia="宋体"/>
        </w:rPr>
        <w:t>F</w:t>
      </w:r>
      <w:r>
        <w:rPr>
          <w:rFonts w:eastAsia="宋体" w:hint="eastAsia"/>
        </w:rPr>
        <w:t xml:space="preserve">or example, if there is no </w:t>
      </w:r>
      <w:r>
        <w:rPr>
          <w:rFonts w:eastAsia="宋体"/>
        </w:rPr>
        <w:t>configuration</w:t>
      </w:r>
      <w:r>
        <w:rPr>
          <w:rFonts w:eastAsia="宋体" w:hint="eastAsia"/>
        </w:rPr>
        <w:t xml:space="preserve"> of RMSI scheduling information, it can be interpreted as no presence of RMSI transmission.</w:t>
      </w:r>
    </w:p>
    <w:p w:rsidR="00D02C62" w:rsidRDefault="00D02C62" w:rsidP="00D02C62">
      <w:pPr>
        <w:rPr>
          <w:rFonts w:eastAsia="宋体" w:hint="eastAsia"/>
          <w:b/>
        </w:rPr>
      </w:pPr>
      <w:r>
        <w:rPr>
          <w:rFonts w:eastAsia="宋体" w:hint="eastAsia"/>
          <w:b/>
        </w:rPr>
        <w:t xml:space="preserve">Proposal </w:t>
      </w:r>
      <w:r w:rsidR="00334951">
        <w:rPr>
          <w:rFonts w:eastAsia="宋体"/>
          <w:b/>
        </w:rPr>
        <w:t>4</w:t>
      </w:r>
      <w:r>
        <w:rPr>
          <w:rFonts w:eastAsia="宋体" w:hint="eastAsia"/>
          <w:b/>
        </w:rPr>
        <w:t xml:space="preserve">: At least there is </w:t>
      </w:r>
      <w:r w:rsidRPr="00061EBF">
        <w:rPr>
          <w:rFonts w:eastAsia="宋体" w:hint="eastAsia"/>
          <w:b/>
        </w:rPr>
        <w:t xml:space="preserve">no need of explicit </w:t>
      </w:r>
      <w:r w:rsidRPr="00061EBF">
        <w:rPr>
          <w:rFonts w:eastAsia="宋体"/>
          <w:b/>
        </w:rPr>
        <w:t>signalling</w:t>
      </w:r>
      <w:r w:rsidRPr="00061EBF">
        <w:rPr>
          <w:rFonts w:eastAsia="宋体" w:hint="eastAsia"/>
          <w:b/>
        </w:rPr>
        <w:t xml:space="preserve"> </w:t>
      </w:r>
      <w:r>
        <w:rPr>
          <w:rFonts w:eastAsia="宋体" w:hint="eastAsia"/>
          <w:b/>
        </w:rPr>
        <w:t>for RMSI presence indication in MIB.</w:t>
      </w:r>
    </w:p>
    <w:p w:rsidR="00D02C62" w:rsidRDefault="00D02C62" w:rsidP="00D02C62">
      <w:pPr>
        <w:rPr>
          <w:rFonts w:eastAsia="宋体" w:hint="eastAsia"/>
          <w:b/>
          <w:u w:val="single"/>
        </w:rPr>
      </w:pPr>
      <w:r w:rsidRPr="00AC0DEE">
        <w:rPr>
          <w:rFonts w:eastAsia="宋体"/>
          <w:b/>
          <w:u w:val="single"/>
        </w:rPr>
        <w:t>Information on tracking RS: [x] bits</w:t>
      </w:r>
    </w:p>
    <w:p w:rsidR="00D02C62" w:rsidRDefault="00D02C62" w:rsidP="00D02C62">
      <w:pPr>
        <w:rPr>
          <w:rFonts w:eastAsia="宋体" w:hint="eastAsia"/>
        </w:rPr>
      </w:pPr>
      <w:r>
        <w:rPr>
          <w:rFonts w:eastAsia="宋体"/>
        </w:rPr>
        <w:t>T</w:t>
      </w:r>
      <w:r>
        <w:rPr>
          <w:rFonts w:eastAsia="宋体" w:hint="eastAsia"/>
        </w:rPr>
        <w:t xml:space="preserve">racking RS can be considered especially if the bandwidth or numerology is changed with the need for </w:t>
      </w:r>
      <w:r>
        <w:rPr>
          <w:rFonts w:eastAsia="宋体"/>
        </w:rPr>
        <w:t>frequency</w:t>
      </w:r>
      <w:r>
        <w:rPr>
          <w:rFonts w:eastAsia="宋体" w:hint="eastAsia"/>
        </w:rPr>
        <w:t xml:space="preserve">/timing synchronization. For example, RMSI transmission is using the different numerology and bandwidth than SS block. </w:t>
      </w:r>
      <w:r>
        <w:rPr>
          <w:rFonts w:eastAsia="宋体"/>
        </w:rPr>
        <w:t>T</w:t>
      </w:r>
      <w:r>
        <w:rPr>
          <w:rFonts w:eastAsia="宋体" w:hint="eastAsia"/>
        </w:rPr>
        <w:t xml:space="preserve">he timing sync based on a small SCS with a large CP may not satisfy the case of the large SCS due to the smaller CP length. On the other hand, the frequency sync based on a large SCS may not satisfy the case of a small SCS. </w:t>
      </w:r>
    </w:p>
    <w:p w:rsidR="00D02C62" w:rsidRDefault="00D02C62" w:rsidP="00D02C62">
      <w:pPr>
        <w:rPr>
          <w:rFonts w:eastAsia="宋体" w:hint="eastAsia"/>
          <w:b/>
        </w:rPr>
      </w:pPr>
      <w:r w:rsidRPr="00061EBF">
        <w:rPr>
          <w:rFonts w:eastAsia="宋体" w:hint="eastAsia"/>
          <w:b/>
        </w:rPr>
        <w:t xml:space="preserve">Proposal </w:t>
      </w:r>
      <w:r>
        <w:rPr>
          <w:rFonts w:eastAsia="宋体"/>
          <w:b/>
        </w:rPr>
        <w:t>5</w:t>
      </w:r>
      <w:r w:rsidRPr="00061EBF">
        <w:rPr>
          <w:rFonts w:eastAsia="宋体" w:hint="eastAsia"/>
          <w:b/>
        </w:rPr>
        <w:t xml:space="preserve">: </w:t>
      </w:r>
      <w:r>
        <w:rPr>
          <w:rFonts w:eastAsia="宋体" w:hint="eastAsia"/>
          <w:b/>
        </w:rPr>
        <w:t xml:space="preserve">The configuration of tracking RS may be needed in MIB for synchronization before RMSI </w:t>
      </w:r>
      <w:r w:rsidR="00334951">
        <w:rPr>
          <w:rFonts w:eastAsia="宋体"/>
          <w:b/>
        </w:rPr>
        <w:t xml:space="preserve">and control </w:t>
      </w:r>
      <w:r>
        <w:rPr>
          <w:rFonts w:eastAsia="宋体" w:hint="eastAsia"/>
          <w:b/>
        </w:rPr>
        <w:t>reception.</w:t>
      </w:r>
    </w:p>
    <w:p w:rsidR="00147D83" w:rsidRPr="00630A64" w:rsidRDefault="00147D83" w:rsidP="00C46206">
      <w:pPr>
        <w:rPr>
          <w:b/>
          <w:i/>
        </w:rPr>
      </w:pPr>
    </w:p>
    <w:p w:rsidR="00355D12" w:rsidRDefault="00355D12" w:rsidP="00A04A00">
      <w:pPr>
        <w:pStyle w:val="1"/>
        <w:numPr>
          <w:ilvl w:val="0"/>
          <w:numId w:val="7"/>
        </w:numPr>
        <w:spacing w:after="120"/>
        <w:ind w:right="288"/>
      </w:pPr>
      <w:r w:rsidRPr="00BA57C0">
        <w:t>Conclusion</w:t>
      </w:r>
    </w:p>
    <w:p w:rsidR="00F05BE6" w:rsidRDefault="006B44A8" w:rsidP="00F05BE6">
      <w:r>
        <w:t xml:space="preserve">In this contribution, we </w:t>
      </w:r>
      <w:r w:rsidR="00334951">
        <w:t xml:space="preserve">discussed </w:t>
      </w:r>
      <w:r w:rsidR="00437807">
        <w:t xml:space="preserve">NR PBCH </w:t>
      </w:r>
      <w:r w:rsidR="00334951">
        <w:t xml:space="preserve">data scrambling, </w:t>
      </w:r>
      <w:r w:rsidR="00437807">
        <w:t>DMRS</w:t>
      </w:r>
      <w:r w:rsidR="00334951">
        <w:t xml:space="preserve"> scrambling and PBCH content.</w:t>
      </w:r>
      <w:r w:rsidR="00F05BE6">
        <w:t xml:space="preserve"> Based on our study and evaluation results, we</w:t>
      </w:r>
      <w:r w:rsidR="00896264">
        <w:t xml:space="preserve"> have the following observation</w:t>
      </w:r>
      <w:r w:rsidR="00437807">
        <w:t>s</w:t>
      </w:r>
      <w:r w:rsidR="00896264">
        <w:t xml:space="preserve"> and proposal</w:t>
      </w:r>
      <w:r w:rsidR="00437807">
        <w:t>s</w:t>
      </w:r>
      <w:r w:rsidR="00F05BE6">
        <w:t>:</w:t>
      </w:r>
    </w:p>
    <w:p w:rsidR="00334951" w:rsidRDefault="00334951" w:rsidP="00334951">
      <w:pPr>
        <w:spacing w:after="0"/>
        <w:rPr>
          <w:rFonts w:eastAsia="宋体"/>
          <w:b/>
          <w:sz w:val="18"/>
        </w:rPr>
      </w:pPr>
      <w:r w:rsidRPr="00FC0AEA">
        <w:rPr>
          <w:rFonts w:eastAsia="宋体"/>
          <w:b/>
          <w:lang w:eastAsia="zh-CN"/>
        </w:rPr>
        <w:t xml:space="preserve">Proposal 1: NR supports </w:t>
      </w:r>
      <w:r>
        <w:rPr>
          <w:rFonts w:eastAsia="宋体"/>
          <w:b/>
          <w:lang w:eastAsia="zh-CN"/>
        </w:rPr>
        <w:t>2</w:t>
      </w:r>
      <w:r w:rsidRPr="00E47FA3">
        <w:rPr>
          <w:rFonts w:eastAsia="宋体"/>
          <w:b/>
          <w:vertAlign w:val="superscript"/>
          <w:lang w:eastAsia="zh-CN"/>
        </w:rPr>
        <w:t>nd</w:t>
      </w:r>
      <w:r>
        <w:rPr>
          <w:rFonts w:eastAsia="宋体"/>
          <w:b/>
          <w:lang w:eastAsia="zh-CN"/>
        </w:rPr>
        <w:t xml:space="preserve"> scrambling for PBCH data initialized based on Cell ID and 3 LSB bits of SS block index.</w:t>
      </w:r>
    </w:p>
    <w:p w:rsidR="00334951" w:rsidRPr="00D02C62" w:rsidRDefault="00334951" w:rsidP="00334951">
      <w:pPr>
        <w:rPr>
          <w:rFonts w:eastAsia="宋体" w:hint="eastAsia"/>
          <w:b/>
          <w:lang w:eastAsia="zh-CN"/>
        </w:rPr>
      </w:pPr>
      <w:r w:rsidRPr="00D02C62">
        <w:rPr>
          <w:rFonts w:eastAsia="宋体"/>
          <w:b/>
          <w:lang w:eastAsia="zh-CN"/>
        </w:rPr>
        <w:t>Proposal 2: The short sequence is supported for the non-coherent detection or the long sequence with NC=4600 for the coherent detection.</w:t>
      </w:r>
    </w:p>
    <w:p w:rsidR="00334951" w:rsidRDefault="00334951" w:rsidP="00334951">
      <w:pPr>
        <w:rPr>
          <w:rFonts w:eastAsia="宋体"/>
          <w:b/>
        </w:rPr>
      </w:pPr>
      <w:r w:rsidRPr="000F36DE">
        <w:rPr>
          <w:rFonts w:eastAsia="宋体" w:hint="eastAsia"/>
          <w:b/>
        </w:rPr>
        <w:t xml:space="preserve">Proposal </w:t>
      </w:r>
      <w:r>
        <w:rPr>
          <w:rFonts w:eastAsia="宋体"/>
          <w:b/>
        </w:rPr>
        <w:t>3</w:t>
      </w:r>
      <w:r w:rsidRPr="000F36DE">
        <w:rPr>
          <w:rFonts w:eastAsia="宋体" w:hint="eastAsia"/>
          <w:b/>
        </w:rPr>
        <w:t>:</w:t>
      </w:r>
      <w:r>
        <w:rPr>
          <w:rFonts w:eastAsia="宋体"/>
          <w:b/>
        </w:rPr>
        <w:t xml:space="preserve"> Configuration for CORESET, RMSI and initial active bandwidth part can be common and indicated in MIB.</w:t>
      </w:r>
      <w:r w:rsidRPr="000F36DE">
        <w:rPr>
          <w:rFonts w:eastAsia="宋体" w:hint="eastAsia"/>
          <w:b/>
        </w:rPr>
        <w:t xml:space="preserve"> </w:t>
      </w:r>
    </w:p>
    <w:p w:rsidR="00334951" w:rsidRDefault="00334951" w:rsidP="00334951">
      <w:pPr>
        <w:rPr>
          <w:rFonts w:eastAsia="宋体" w:hint="eastAsia"/>
          <w:b/>
        </w:rPr>
      </w:pPr>
      <w:r>
        <w:rPr>
          <w:rFonts w:eastAsia="宋体" w:hint="eastAsia"/>
          <w:b/>
        </w:rPr>
        <w:t xml:space="preserve">Proposal </w:t>
      </w:r>
      <w:r>
        <w:rPr>
          <w:rFonts w:eastAsia="宋体"/>
          <w:b/>
        </w:rPr>
        <w:t>4</w:t>
      </w:r>
      <w:r>
        <w:rPr>
          <w:rFonts w:eastAsia="宋体" w:hint="eastAsia"/>
          <w:b/>
        </w:rPr>
        <w:t xml:space="preserve">: At least there is </w:t>
      </w:r>
      <w:r w:rsidRPr="00061EBF">
        <w:rPr>
          <w:rFonts w:eastAsia="宋体" w:hint="eastAsia"/>
          <w:b/>
        </w:rPr>
        <w:t xml:space="preserve">no need of explicit </w:t>
      </w:r>
      <w:r w:rsidRPr="00061EBF">
        <w:rPr>
          <w:rFonts w:eastAsia="宋体"/>
          <w:b/>
        </w:rPr>
        <w:t>signalling</w:t>
      </w:r>
      <w:r w:rsidRPr="00061EBF">
        <w:rPr>
          <w:rFonts w:eastAsia="宋体" w:hint="eastAsia"/>
          <w:b/>
        </w:rPr>
        <w:t xml:space="preserve"> </w:t>
      </w:r>
      <w:r>
        <w:rPr>
          <w:rFonts w:eastAsia="宋体" w:hint="eastAsia"/>
          <w:b/>
        </w:rPr>
        <w:t>for RMSI presence indication in MIB.</w:t>
      </w:r>
    </w:p>
    <w:p w:rsidR="00334951" w:rsidRDefault="00334951" w:rsidP="00334951">
      <w:pPr>
        <w:rPr>
          <w:rFonts w:eastAsia="宋体" w:hint="eastAsia"/>
          <w:b/>
        </w:rPr>
      </w:pPr>
      <w:r w:rsidRPr="00061EBF">
        <w:rPr>
          <w:rFonts w:eastAsia="宋体" w:hint="eastAsia"/>
          <w:b/>
        </w:rPr>
        <w:t xml:space="preserve">Proposal </w:t>
      </w:r>
      <w:r>
        <w:rPr>
          <w:rFonts w:eastAsia="宋体"/>
          <w:b/>
        </w:rPr>
        <w:t>5</w:t>
      </w:r>
      <w:r w:rsidRPr="00061EBF">
        <w:rPr>
          <w:rFonts w:eastAsia="宋体" w:hint="eastAsia"/>
          <w:b/>
        </w:rPr>
        <w:t xml:space="preserve">: </w:t>
      </w:r>
      <w:r>
        <w:rPr>
          <w:rFonts w:eastAsia="宋体" w:hint="eastAsia"/>
          <w:b/>
        </w:rPr>
        <w:t xml:space="preserve">The configuration of tracking RS may be needed in MIB for synchronization before RMSI </w:t>
      </w:r>
      <w:r>
        <w:rPr>
          <w:rFonts w:eastAsia="宋体"/>
          <w:b/>
        </w:rPr>
        <w:t xml:space="preserve">and control </w:t>
      </w:r>
      <w:r>
        <w:rPr>
          <w:rFonts w:eastAsia="宋体" w:hint="eastAsia"/>
          <w:b/>
        </w:rPr>
        <w:t>reception.</w:t>
      </w:r>
    </w:p>
    <w:p w:rsidR="000315DA" w:rsidRPr="00630A64" w:rsidRDefault="000315DA" w:rsidP="004546B9">
      <w:pPr>
        <w:rPr>
          <w:b/>
          <w:i/>
          <w:u w:val="single"/>
        </w:rPr>
      </w:pPr>
    </w:p>
    <w:p w:rsidR="00355D12" w:rsidRPr="00BA57C0" w:rsidRDefault="00355D12" w:rsidP="00A04A00">
      <w:pPr>
        <w:pStyle w:val="1"/>
        <w:numPr>
          <w:ilvl w:val="0"/>
          <w:numId w:val="7"/>
        </w:numPr>
        <w:spacing w:after="120"/>
        <w:ind w:right="288"/>
      </w:pPr>
      <w:r>
        <w:lastRenderedPageBreak/>
        <w:t>References</w:t>
      </w:r>
    </w:p>
    <w:p w:rsidR="00355D12" w:rsidRPr="00795D06" w:rsidRDefault="00355D12" w:rsidP="00A04A00">
      <w:pPr>
        <w:pStyle w:val="af1"/>
        <w:numPr>
          <w:ilvl w:val="0"/>
          <w:numId w:val="5"/>
        </w:numPr>
        <w:rPr>
          <w:rFonts w:eastAsia="PMingLiU"/>
          <w:sz w:val="20"/>
          <w:szCs w:val="20"/>
          <w:lang w:eastAsia="en-US"/>
        </w:rPr>
      </w:pPr>
      <w:bookmarkStart w:id="1" w:name="_Ref481595957"/>
      <w:r>
        <w:rPr>
          <w:rFonts w:eastAsia="PMingLiU"/>
          <w:sz w:val="20"/>
          <w:szCs w:val="20"/>
          <w:lang w:eastAsia="en-US"/>
        </w:rPr>
        <w:t xml:space="preserve">3GPP RAN1 </w:t>
      </w:r>
      <w:r w:rsidR="00386FFB">
        <w:rPr>
          <w:rFonts w:eastAsia="PMingLiU"/>
          <w:sz w:val="20"/>
          <w:szCs w:val="20"/>
          <w:lang w:eastAsia="en-US"/>
        </w:rPr>
        <w:t>NR Ad-Hoc#2</w:t>
      </w:r>
      <w:r w:rsidRPr="00795D06">
        <w:rPr>
          <w:rFonts w:eastAsia="PMingLiU"/>
          <w:sz w:val="20"/>
          <w:szCs w:val="20"/>
          <w:lang w:eastAsia="en-US"/>
        </w:rPr>
        <w:t>, “Chairman’s Notes RAN1_</w:t>
      </w:r>
      <w:r w:rsidR="00386FFB">
        <w:rPr>
          <w:rFonts w:eastAsia="PMingLiU"/>
          <w:sz w:val="20"/>
          <w:szCs w:val="20"/>
          <w:lang w:eastAsia="en-US"/>
        </w:rPr>
        <w:t>NRAH2</w:t>
      </w:r>
      <w:r w:rsidRPr="00795D06">
        <w:rPr>
          <w:rFonts w:eastAsia="PMingLiU"/>
          <w:sz w:val="20"/>
          <w:szCs w:val="20"/>
          <w:lang w:eastAsia="en-US"/>
        </w:rPr>
        <w:t xml:space="preserve">_final”, </w:t>
      </w:r>
      <w:r w:rsidR="00386FFB">
        <w:rPr>
          <w:rFonts w:eastAsia="PMingLiU"/>
          <w:sz w:val="20"/>
          <w:szCs w:val="20"/>
          <w:lang w:eastAsia="en-US"/>
        </w:rPr>
        <w:t>Qingdao</w:t>
      </w:r>
      <w:r w:rsidRPr="00795D06">
        <w:rPr>
          <w:rFonts w:eastAsia="PMingLiU"/>
          <w:sz w:val="20"/>
          <w:szCs w:val="20"/>
          <w:lang w:eastAsia="en-US"/>
        </w:rPr>
        <w:t xml:space="preserve">, </w:t>
      </w:r>
      <w:r w:rsidR="00056CC9">
        <w:rPr>
          <w:rFonts w:eastAsia="PMingLiU"/>
          <w:sz w:val="20"/>
          <w:szCs w:val="20"/>
          <w:lang w:eastAsia="en-US"/>
        </w:rPr>
        <w:t>P.R. China</w:t>
      </w:r>
      <w:r w:rsidRPr="00795D06">
        <w:rPr>
          <w:rFonts w:eastAsia="PMingLiU"/>
          <w:sz w:val="20"/>
          <w:szCs w:val="20"/>
          <w:lang w:eastAsia="en-US"/>
        </w:rPr>
        <w:t xml:space="preserve">, </w:t>
      </w:r>
      <w:r w:rsidR="00386FFB">
        <w:rPr>
          <w:rFonts w:eastAsia="PMingLiU"/>
          <w:sz w:val="20"/>
          <w:szCs w:val="20"/>
          <w:lang w:eastAsia="en-US"/>
        </w:rPr>
        <w:t>June</w:t>
      </w:r>
      <w:r w:rsidR="00056CC9">
        <w:rPr>
          <w:rFonts w:eastAsia="PMingLiU"/>
          <w:sz w:val="20"/>
          <w:szCs w:val="20"/>
          <w:lang w:eastAsia="en-US"/>
        </w:rPr>
        <w:t xml:space="preserve"> </w:t>
      </w:r>
      <w:r w:rsidRPr="00795D06">
        <w:rPr>
          <w:rFonts w:eastAsia="PMingLiU"/>
          <w:sz w:val="20"/>
          <w:szCs w:val="20"/>
          <w:lang w:eastAsia="en-US"/>
        </w:rPr>
        <w:t>201</w:t>
      </w:r>
      <w:r w:rsidR="008D0C16">
        <w:rPr>
          <w:rFonts w:eastAsia="PMingLiU"/>
          <w:sz w:val="20"/>
          <w:szCs w:val="20"/>
          <w:lang w:eastAsia="en-US"/>
        </w:rPr>
        <w:t>7</w:t>
      </w:r>
      <w:r w:rsidRPr="00795D06">
        <w:rPr>
          <w:rFonts w:eastAsia="PMingLiU"/>
          <w:sz w:val="20"/>
          <w:szCs w:val="20"/>
          <w:lang w:eastAsia="en-US"/>
        </w:rPr>
        <w:t>.</w:t>
      </w:r>
      <w:bookmarkEnd w:id="1"/>
    </w:p>
    <w:p w:rsidR="003F47CB" w:rsidRDefault="003F47CB" w:rsidP="00A04A00">
      <w:pPr>
        <w:numPr>
          <w:ilvl w:val="0"/>
          <w:numId w:val="5"/>
        </w:numPr>
      </w:pPr>
      <w:bookmarkStart w:id="2" w:name="_Ref484791042"/>
      <w:bookmarkStart w:id="3" w:name="_Ref481779026"/>
      <w:bookmarkStart w:id="4" w:name="_Ref481596356"/>
      <w:r w:rsidRPr="003F47CB">
        <w:t>R1-17</w:t>
      </w:r>
      <w:r w:rsidR="007458D6">
        <w:t>12265</w:t>
      </w:r>
      <w:r>
        <w:t>, “</w:t>
      </w:r>
      <w:r w:rsidR="007458D6" w:rsidRPr="007458D6">
        <w:t>[NRAH2-05] Email discussion on DMRS Sequence for NR PBCH</w:t>
      </w:r>
      <w:r>
        <w:t xml:space="preserve">,” </w:t>
      </w:r>
      <w:r w:rsidR="007458D6">
        <w:t>Intel Corporation</w:t>
      </w:r>
      <w:r>
        <w:t>.</w:t>
      </w:r>
      <w:bookmarkEnd w:id="2"/>
      <w:bookmarkEnd w:id="3"/>
      <w:bookmarkEnd w:id="4"/>
    </w:p>
    <w:p w:rsidR="008756A7" w:rsidRDefault="008756A7" w:rsidP="00A04A00">
      <w:pPr>
        <w:numPr>
          <w:ilvl w:val="0"/>
          <w:numId w:val="5"/>
        </w:numPr>
      </w:pPr>
      <w:r w:rsidRPr="008756A7">
        <w:t>R1-1716223</w:t>
      </w:r>
      <w:r>
        <w:t>, “</w:t>
      </w:r>
      <w:r w:rsidRPr="008756A7">
        <w:t>NR PBCH coding design</w:t>
      </w:r>
      <w:r>
        <w:t>”, MediaTek Inc.</w:t>
      </w:r>
    </w:p>
    <w:sectPr w:rsidR="008756A7">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C20" w:rsidRDefault="00C67C20">
      <w:r>
        <w:separator/>
      </w:r>
    </w:p>
  </w:endnote>
  <w:endnote w:type="continuationSeparator" w:id="0">
    <w:p w:rsidR="00C67C20" w:rsidRDefault="00C6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C20" w:rsidRDefault="00C67C20">
      <w:r>
        <w:separator/>
      </w:r>
    </w:p>
  </w:footnote>
  <w:footnote w:type="continuationSeparator" w:id="0">
    <w:p w:rsidR="00C67C20" w:rsidRDefault="00C67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811E1"/>
    <w:multiLevelType w:val="hybridMultilevel"/>
    <w:tmpl w:val="27DA4FC6"/>
    <w:lvl w:ilvl="0" w:tplc="5614B3AA">
      <w:start w:val="16"/>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DF5A8B"/>
    <w:multiLevelType w:val="hybridMultilevel"/>
    <w:tmpl w:val="A612A4E4"/>
    <w:lvl w:ilvl="0" w:tplc="5E428C9A">
      <w:start w:val="1"/>
      <w:numFmt w:val="bullet"/>
      <w:lvlText w:val="▪"/>
      <w:lvlJc w:val="left"/>
      <w:pPr>
        <w:tabs>
          <w:tab w:val="num" w:pos="720"/>
        </w:tabs>
        <w:ind w:left="720" w:hanging="360"/>
      </w:pPr>
      <w:rPr>
        <w:rFonts w:ascii="Lucida Grande" w:hAnsi="Lucida Grande" w:hint="default"/>
      </w:rPr>
    </w:lvl>
    <w:lvl w:ilvl="1" w:tplc="57B8B9F6">
      <w:start w:val="33"/>
      <w:numFmt w:val="bullet"/>
      <w:lvlText w:val="•"/>
      <w:lvlJc w:val="left"/>
      <w:pPr>
        <w:tabs>
          <w:tab w:val="num" w:pos="1440"/>
        </w:tabs>
        <w:ind w:left="1440" w:hanging="360"/>
      </w:pPr>
      <w:rPr>
        <w:rFonts w:ascii="Arial" w:hAnsi="Arial" w:hint="default"/>
      </w:rPr>
    </w:lvl>
    <w:lvl w:ilvl="2" w:tplc="A294812C">
      <w:start w:val="33"/>
      <w:numFmt w:val="bullet"/>
      <w:lvlText w:val="▪"/>
      <w:lvlJc w:val="left"/>
      <w:pPr>
        <w:tabs>
          <w:tab w:val="num" w:pos="2160"/>
        </w:tabs>
        <w:ind w:left="2160" w:hanging="360"/>
      </w:pPr>
      <w:rPr>
        <w:rFonts w:ascii="Lucida Grande" w:hAnsi="Lucida Grande" w:hint="default"/>
      </w:rPr>
    </w:lvl>
    <w:lvl w:ilvl="3" w:tplc="D8A25F7A" w:tentative="1">
      <w:start w:val="1"/>
      <w:numFmt w:val="bullet"/>
      <w:lvlText w:val="▪"/>
      <w:lvlJc w:val="left"/>
      <w:pPr>
        <w:tabs>
          <w:tab w:val="num" w:pos="2880"/>
        </w:tabs>
        <w:ind w:left="2880" w:hanging="360"/>
      </w:pPr>
      <w:rPr>
        <w:rFonts w:ascii="Lucida Grande" w:hAnsi="Lucida Grande" w:hint="default"/>
      </w:rPr>
    </w:lvl>
    <w:lvl w:ilvl="4" w:tplc="2AC2C31E" w:tentative="1">
      <w:start w:val="1"/>
      <w:numFmt w:val="bullet"/>
      <w:lvlText w:val="▪"/>
      <w:lvlJc w:val="left"/>
      <w:pPr>
        <w:tabs>
          <w:tab w:val="num" w:pos="3600"/>
        </w:tabs>
        <w:ind w:left="3600" w:hanging="360"/>
      </w:pPr>
      <w:rPr>
        <w:rFonts w:ascii="Lucida Grande" w:hAnsi="Lucida Grande" w:hint="default"/>
      </w:rPr>
    </w:lvl>
    <w:lvl w:ilvl="5" w:tplc="06B83FC2" w:tentative="1">
      <w:start w:val="1"/>
      <w:numFmt w:val="bullet"/>
      <w:lvlText w:val="▪"/>
      <w:lvlJc w:val="left"/>
      <w:pPr>
        <w:tabs>
          <w:tab w:val="num" w:pos="4320"/>
        </w:tabs>
        <w:ind w:left="4320" w:hanging="360"/>
      </w:pPr>
      <w:rPr>
        <w:rFonts w:ascii="Lucida Grande" w:hAnsi="Lucida Grande" w:hint="default"/>
      </w:rPr>
    </w:lvl>
    <w:lvl w:ilvl="6" w:tplc="41DC0182" w:tentative="1">
      <w:start w:val="1"/>
      <w:numFmt w:val="bullet"/>
      <w:lvlText w:val="▪"/>
      <w:lvlJc w:val="left"/>
      <w:pPr>
        <w:tabs>
          <w:tab w:val="num" w:pos="5040"/>
        </w:tabs>
        <w:ind w:left="5040" w:hanging="360"/>
      </w:pPr>
      <w:rPr>
        <w:rFonts w:ascii="Lucida Grande" w:hAnsi="Lucida Grande" w:hint="default"/>
      </w:rPr>
    </w:lvl>
    <w:lvl w:ilvl="7" w:tplc="4F6C4CAA" w:tentative="1">
      <w:start w:val="1"/>
      <w:numFmt w:val="bullet"/>
      <w:lvlText w:val="▪"/>
      <w:lvlJc w:val="left"/>
      <w:pPr>
        <w:tabs>
          <w:tab w:val="num" w:pos="5760"/>
        </w:tabs>
        <w:ind w:left="5760" w:hanging="360"/>
      </w:pPr>
      <w:rPr>
        <w:rFonts w:ascii="Lucida Grande" w:hAnsi="Lucida Grande" w:hint="default"/>
      </w:rPr>
    </w:lvl>
    <w:lvl w:ilvl="8" w:tplc="A75ABE4C" w:tentative="1">
      <w:start w:val="1"/>
      <w:numFmt w:val="bullet"/>
      <w:lvlText w:val="▪"/>
      <w:lvlJc w:val="left"/>
      <w:pPr>
        <w:tabs>
          <w:tab w:val="num" w:pos="6480"/>
        </w:tabs>
        <w:ind w:left="6480" w:hanging="360"/>
      </w:pPr>
      <w:rPr>
        <w:rFonts w:ascii="Lucida Grande" w:hAnsi="Lucida Grande" w:hint="default"/>
      </w:rPr>
    </w:lvl>
  </w:abstractNum>
  <w:abstractNum w:abstractNumId="6">
    <w:nsid w:val="330C1251"/>
    <w:multiLevelType w:val="hybridMultilevel"/>
    <w:tmpl w:val="0D200684"/>
    <w:lvl w:ilvl="0" w:tplc="49A82454">
      <w:start w:val="1585"/>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18A0152"/>
    <w:multiLevelType w:val="hybridMultilevel"/>
    <w:tmpl w:val="BA3E6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B4866E3"/>
    <w:multiLevelType w:val="hybridMultilevel"/>
    <w:tmpl w:val="25547722"/>
    <w:lvl w:ilvl="0" w:tplc="9B56C224">
      <w:start w:val="1"/>
      <w:numFmt w:val="bullet"/>
      <w:lvlText w:val="•"/>
      <w:lvlJc w:val="left"/>
      <w:pPr>
        <w:ind w:left="420" w:hanging="420"/>
      </w:pPr>
      <w:rPr>
        <w:rFonts w:ascii="Arial" w:hAnsi="Arial" w:hint="default"/>
      </w:rPr>
    </w:lvl>
    <w:lvl w:ilvl="1" w:tplc="49A82454">
      <w:start w:val="1585"/>
      <w:numFmt w:val="bullet"/>
      <w:lvlText w:val="−"/>
      <w:lvlJc w:val="left"/>
      <w:pPr>
        <w:ind w:left="840" w:hanging="420"/>
      </w:pPr>
      <w:rPr>
        <w:rFonts w:ascii="Calibri" w:hAnsi="Calibri" w:hint="default"/>
      </w:rPr>
    </w:lvl>
    <w:lvl w:ilvl="2" w:tplc="D6AE92A0">
      <w:start w:val="4667"/>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2CC3E40"/>
    <w:multiLevelType w:val="hybridMultilevel"/>
    <w:tmpl w:val="5EE60782"/>
    <w:lvl w:ilvl="0" w:tplc="E81C07B8">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336339"/>
    <w:multiLevelType w:val="hybridMultilevel"/>
    <w:tmpl w:val="46DCEC3A"/>
    <w:lvl w:ilvl="0" w:tplc="6458EDF0">
      <w:start w:val="1"/>
      <w:numFmt w:val="bullet"/>
      <w:lvlText w:val="-"/>
      <w:lvlJc w:val="left"/>
      <w:pPr>
        <w:ind w:left="720" w:hanging="360"/>
      </w:pPr>
      <w:rPr>
        <w:rFonts w:ascii="Times New Roman" w:eastAsia="宋体" w:hAnsi="Times New Roman" w:cs="Times New Roman" w:hint="default"/>
      </w:rPr>
    </w:lvl>
    <w:lvl w:ilvl="1" w:tplc="D6AE92A0">
      <w:start w:val="4667"/>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1"/>
  </w:num>
  <w:num w:numId="2">
    <w:abstractNumId w:val="10"/>
  </w:num>
  <w:num w:numId="3">
    <w:abstractNumId w:val="8"/>
  </w:num>
  <w:num w:numId="4">
    <w:abstractNumId w:val="1"/>
  </w:num>
  <w:num w:numId="5">
    <w:abstractNumId w:val="4"/>
  </w:num>
  <w:num w:numId="6">
    <w:abstractNumId w:val="3"/>
  </w:num>
  <w:num w:numId="7">
    <w:abstractNumId w:val="2"/>
  </w:num>
  <w:num w:numId="8">
    <w:abstractNumId w:val="7"/>
  </w:num>
  <w:num w:numId="9">
    <w:abstractNumId w:val="12"/>
  </w:num>
  <w:num w:numId="10">
    <w:abstractNumId w:val="6"/>
  </w:num>
  <w:num w:numId="11">
    <w:abstractNumId w:val="14"/>
  </w:num>
  <w:num w:numId="12">
    <w:abstractNumId w:val="9"/>
  </w:num>
  <w:num w:numId="13">
    <w:abstractNumId w:val="5"/>
  </w:num>
  <w:num w:numId="14">
    <w:abstractNumId w:val="0"/>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5DA"/>
    <w:rsid w:val="00031647"/>
    <w:rsid w:val="00040278"/>
    <w:rsid w:val="00042D66"/>
    <w:rsid w:val="00045399"/>
    <w:rsid w:val="00045845"/>
    <w:rsid w:val="00045C1B"/>
    <w:rsid w:val="00047056"/>
    <w:rsid w:val="00052194"/>
    <w:rsid w:val="00052330"/>
    <w:rsid w:val="00053F90"/>
    <w:rsid w:val="00055A41"/>
    <w:rsid w:val="00056B54"/>
    <w:rsid w:val="00056CC9"/>
    <w:rsid w:val="00057A5C"/>
    <w:rsid w:val="00061CB1"/>
    <w:rsid w:val="000647C0"/>
    <w:rsid w:val="00065D70"/>
    <w:rsid w:val="00067A78"/>
    <w:rsid w:val="00073BC3"/>
    <w:rsid w:val="00075251"/>
    <w:rsid w:val="000761F5"/>
    <w:rsid w:val="00076B98"/>
    <w:rsid w:val="000804BA"/>
    <w:rsid w:val="00080D27"/>
    <w:rsid w:val="00083027"/>
    <w:rsid w:val="0008343C"/>
    <w:rsid w:val="00084A7D"/>
    <w:rsid w:val="00087FA3"/>
    <w:rsid w:val="0009117E"/>
    <w:rsid w:val="00091C8A"/>
    <w:rsid w:val="000955C4"/>
    <w:rsid w:val="000A471A"/>
    <w:rsid w:val="000A7B1E"/>
    <w:rsid w:val="000B3299"/>
    <w:rsid w:val="000B565C"/>
    <w:rsid w:val="000B7E80"/>
    <w:rsid w:val="000C1B39"/>
    <w:rsid w:val="000C47BF"/>
    <w:rsid w:val="000C498F"/>
    <w:rsid w:val="000C632B"/>
    <w:rsid w:val="000C63C5"/>
    <w:rsid w:val="000C6F99"/>
    <w:rsid w:val="000D21E2"/>
    <w:rsid w:val="000D2A94"/>
    <w:rsid w:val="000D47D9"/>
    <w:rsid w:val="000D62C5"/>
    <w:rsid w:val="000E4BCD"/>
    <w:rsid w:val="000E639C"/>
    <w:rsid w:val="000F4C3D"/>
    <w:rsid w:val="000F5FE4"/>
    <w:rsid w:val="000F757F"/>
    <w:rsid w:val="001036C1"/>
    <w:rsid w:val="00105D24"/>
    <w:rsid w:val="00105E44"/>
    <w:rsid w:val="00111E05"/>
    <w:rsid w:val="00112895"/>
    <w:rsid w:val="00114BF2"/>
    <w:rsid w:val="00117C64"/>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47D83"/>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8C2"/>
    <w:rsid w:val="001A28FE"/>
    <w:rsid w:val="001A2FF5"/>
    <w:rsid w:val="001A7B82"/>
    <w:rsid w:val="001B4281"/>
    <w:rsid w:val="001C101A"/>
    <w:rsid w:val="001C15F6"/>
    <w:rsid w:val="001C17C4"/>
    <w:rsid w:val="001C5151"/>
    <w:rsid w:val="001C5FF7"/>
    <w:rsid w:val="001C7FAE"/>
    <w:rsid w:val="001D3D7B"/>
    <w:rsid w:val="001E3EE1"/>
    <w:rsid w:val="001F0231"/>
    <w:rsid w:val="001F24B6"/>
    <w:rsid w:val="001F703D"/>
    <w:rsid w:val="00202D37"/>
    <w:rsid w:val="00204F59"/>
    <w:rsid w:val="00205B9A"/>
    <w:rsid w:val="00205D8B"/>
    <w:rsid w:val="00210590"/>
    <w:rsid w:val="002106ED"/>
    <w:rsid w:val="00221AE6"/>
    <w:rsid w:val="00230019"/>
    <w:rsid w:val="0023012B"/>
    <w:rsid w:val="00235A20"/>
    <w:rsid w:val="00235FDB"/>
    <w:rsid w:val="00236AA8"/>
    <w:rsid w:val="00241112"/>
    <w:rsid w:val="00243DC2"/>
    <w:rsid w:val="00246837"/>
    <w:rsid w:val="00247F87"/>
    <w:rsid w:val="002538ED"/>
    <w:rsid w:val="002607F3"/>
    <w:rsid w:val="00261EF6"/>
    <w:rsid w:val="00263EEA"/>
    <w:rsid w:val="002666EF"/>
    <w:rsid w:val="00267909"/>
    <w:rsid w:val="0027414C"/>
    <w:rsid w:val="00280103"/>
    <w:rsid w:val="00290736"/>
    <w:rsid w:val="00292AB5"/>
    <w:rsid w:val="002946A4"/>
    <w:rsid w:val="00297B83"/>
    <w:rsid w:val="002A0AD7"/>
    <w:rsid w:val="002A7B32"/>
    <w:rsid w:val="002B2653"/>
    <w:rsid w:val="002B364B"/>
    <w:rsid w:val="002B4D54"/>
    <w:rsid w:val="002B6BF2"/>
    <w:rsid w:val="002B71A5"/>
    <w:rsid w:val="002B7A18"/>
    <w:rsid w:val="002C4988"/>
    <w:rsid w:val="002C6E28"/>
    <w:rsid w:val="002C7BC1"/>
    <w:rsid w:val="002D182B"/>
    <w:rsid w:val="002D1B45"/>
    <w:rsid w:val="002D4E8F"/>
    <w:rsid w:val="002E20C2"/>
    <w:rsid w:val="002E78BC"/>
    <w:rsid w:val="002F4E48"/>
    <w:rsid w:val="003027C8"/>
    <w:rsid w:val="00302A97"/>
    <w:rsid w:val="00303C1F"/>
    <w:rsid w:val="00305D34"/>
    <w:rsid w:val="00311789"/>
    <w:rsid w:val="00314490"/>
    <w:rsid w:val="00315A08"/>
    <w:rsid w:val="00317608"/>
    <w:rsid w:val="00317EB4"/>
    <w:rsid w:val="00326615"/>
    <w:rsid w:val="00327E72"/>
    <w:rsid w:val="00330F0B"/>
    <w:rsid w:val="00334951"/>
    <w:rsid w:val="00336533"/>
    <w:rsid w:val="003367E0"/>
    <w:rsid w:val="00341882"/>
    <w:rsid w:val="00343A2F"/>
    <w:rsid w:val="00345CE7"/>
    <w:rsid w:val="0034687F"/>
    <w:rsid w:val="0035139C"/>
    <w:rsid w:val="003521AD"/>
    <w:rsid w:val="003530DA"/>
    <w:rsid w:val="00354230"/>
    <w:rsid w:val="00354E8A"/>
    <w:rsid w:val="00355D12"/>
    <w:rsid w:val="003560F8"/>
    <w:rsid w:val="003566C3"/>
    <w:rsid w:val="00361736"/>
    <w:rsid w:val="00366EF6"/>
    <w:rsid w:val="00367D46"/>
    <w:rsid w:val="003726ED"/>
    <w:rsid w:val="0038016E"/>
    <w:rsid w:val="00386FFB"/>
    <w:rsid w:val="0039058F"/>
    <w:rsid w:val="00390BE4"/>
    <w:rsid w:val="003914B8"/>
    <w:rsid w:val="00392EFB"/>
    <w:rsid w:val="00393073"/>
    <w:rsid w:val="00395F40"/>
    <w:rsid w:val="003A373F"/>
    <w:rsid w:val="003A6706"/>
    <w:rsid w:val="003B1C2E"/>
    <w:rsid w:val="003B4327"/>
    <w:rsid w:val="003B665E"/>
    <w:rsid w:val="003B7160"/>
    <w:rsid w:val="003C053B"/>
    <w:rsid w:val="003C2775"/>
    <w:rsid w:val="003C74B3"/>
    <w:rsid w:val="003D2687"/>
    <w:rsid w:val="003D46BE"/>
    <w:rsid w:val="003D46D1"/>
    <w:rsid w:val="003D4B3A"/>
    <w:rsid w:val="003D4BC8"/>
    <w:rsid w:val="003D51BD"/>
    <w:rsid w:val="003F1D8E"/>
    <w:rsid w:val="003F47CB"/>
    <w:rsid w:val="003F698B"/>
    <w:rsid w:val="004006F8"/>
    <w:rsid w:val="004063B2"/>
    <w:rsid w:val="004141EB"/>
    <w:rsid w:val="00414ACF"/>
    <w:rsid w:val="0041604B"/>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46B9"/>
    <w:rsid w:val="004570C2"/>
    <w:rsid w:val="004572F5"/>
    <w:rsid w:val="004607C3"/>
    <w:rsid w:val="004706A4"/>
    <w:rsid w:val="004724D3"/>
    <w:rsid w:val="004726AB"/>
    <w:rsid w:val="004731A6"/>
    <w:rsid w:val="004750C2"/>
    <w:rsid w:val="00476CB2"/>
    <w:rsid w:val="00480C37"/>
    <w:rsid w:val="00480C51"/>
    <w:rsid w:val="00490857"/>
    <w:rsid w:val="00491024"/>
    <w:rsid w:val="004912B8"/>
    <w:rsid w:val="0049335A"/>
    <w:rsid w:val="004963EA"/>
    <w:rsid w:val="00496643"/>
    <w:rsid w:val="004A440A"/>
    <w:rsid w:val="004A6738"/>
    <w:rsid w:val="004B0426"/>
    <w:rsid w:val="004B05A5"/>
    <w:rsid w:val="004B4EC9"/>
    <w:rsid w:val="004C0CB8"/>
    <w:rsid w:val="004C150F"/>
    <w:rsid w:val="004C15AF"/>
    <w:rsid w:val="004C4198"/>
    <w:rsid w:val="004C41F5"/>
    <w:rsid w:val="004C45F5"/>
    <w:rsid w:val="004C605B"/>
    <w:rsid w:val="004C60CF"/>
    <w:rsid w:val="004E5A17"/>
    <w:rsid w:val="004F2271"/>
    <w:rsid w:val="004F354A"/>
    <w:rsid w:val="004F6594"/>
    <w:rsid w:val="004F6D51"/>
    <w:rsid w:val="004F778F"/>
    <w:rsid w:val="00501B78"/>
    <w:rsid w:val="00503D6B"/>
    <w:rsid w:val="00511BDD"/>
    <w:rsid w:val="00517038"/>
    <w:rsid w:val="00522ED6"/>
    <w:rsid w:val="00524DCF"/>
    <w:rsid w:val="00525D28"/>
    <w:rsid w:val="005273BD"/>
    <w:rsid w:val="005365C9"/>
    <w:rsid w:val="0054263A"/>
    <w:rsid w:val="00543AAF"/>
    <w:rsid w:val="0054455E"/>
    <w:rsid w:val="00544883"/>
    <w:rsid w:val="00551422"/>
    <w:rsid w:val="00552CF7"/>
    <w:rsid w:val="00553CAE"/>
    <w:rsid w:val="005543B3"/>
    <w:rsid w:val="00560EF2"/>
    <w:rsid w:val="00562C91"/>
    <w:rsid w:val="00564265"/>
    <w:rsid w:val="00564B03"/>
    <w:rsid w:val="00564D60"/>
    <w:rsid w:val="005701A9"/>
    <w:rsid w:val="00572500"/>
    <w:rsid w:val="00584C38"/>
    <w:rsid w:val="00587DFB"/>
    <w:rsid w:val="00592912"/>
    <w:rsid w:val="00593806"/>
    <w:rsid w:val="00595A83"/>
    <w:rsid w:val="00596FDB"/>
    <w:rsid w:val="0059722A"/>
    <w:rsid w:val="005975E4"/>
    <w:rsid w:val="005A2711"/>
    <w:rsid w:val="005A701A"/>
    <w:rsid w:val="005B5D3D"/>
    <w:rsid w:val="005B635F"/>
    <w:rsid w:val="005C01EF"/>
    <w:rsid w:val="005C1686"/>
    <w:rsid w:val="005C223E"/>
    <w:rsid w:val="005C25EC"/>
    <w:rsid w:val="005C7BC1"/>
    <w:rsid w:val="005D1937"/>
    <w:rsid w:val="005D20F1"/>
    <w:rsid w:val="005D3C81"/>
    <w:rsid w:val="005D6123"/>
    <w:rsid w:val="005D75E9"/>
    <w:rsid w:val="005E117C"/>
    <w:rsid w:val="005E12CA"/>
    <w:rsid w:val="005F0197"/>
    <w:rsid w:val="005F2E9A"/>
    <w:rsid w:val="005F49DE"/>
    <w:rsid w:val="005F64FF"/>
    <w:rsid w:val="005F7976"/>
    <w:rsid w:val="00603F7B"/>
    <w:rsid w:val="00605E58"/>
    <w:rsid w:val="00606BAA"/>
    <w:rsid w:val="00610541"/>
    <w:rsid w:val="006166F0"/>
    <w:rsid w:val="00617343"/>
    <w:rsid w:val="00620BE8"/>
    <w:rsid w:val="00620F89"/>
    <w:rsid w:val="00621EE9"/>
    <w:rsid w:val="00623ECE"/>
    <w:rsid w:val="0062462F"/>
    <w:rsid w:val="006246ED"/>
    <w:rsid w:val="00624887"/>
    <w:rsid w:val="00630A64"/>
    <w:rsid w:val="00631265"/>
    <w:rsid w:val="00636D1E"/>
    <w:rsid w:val="00637358"/>
    <w:rsid w:val="006407B5"/>
    <w:rsid w:val="006414B7"/>
    <w:rsid w:val="00645856"/>
    <w:rsid w:val="00645F4C"/>
    <w:rsid w:val="006471B0"/>
    <w:rsid w:val="00655B65"/>
    <w:rsid w:val="00664204"/>
    <w:rsid w:val="00666E4E"/>
    <w:rsid w:val="00673D75"/>
    <w:rsid w:val="00674BBB"/>
    <w:rsid w:val="00680A5A"/>
    <w:rsid w:val="006832D4"/>
    <w:rsid w:val="00691650"/>
    <w:rsid w:val="00691983"/>
    <w:rsid w:val="00693ADB"/>
    <w:rsid w:val="0069640D"/>
    <w:rsid w:val="006A242F"/>
    <w:rsid w:val="006A427B"/>
    <w:rsid w:val="006A4F06"/>
    <w:rsid w:val="006A5640"/>
    <w:rsid w:val="006A5FB0"/>
    <w:rsid w:val="006A7C52"/>
    <w:rsid w:val="006B1B05"/>
    <w:rsid w:val="006B44A8"/>
    <w:rsid w:val="006B48E8"/>
    <w:rsid w:val="006B7F53"/>
    <w:rsid w:val="006C2FAE"/>
    <w:rsid w:val="006C346B"/>
    <w:rsid w:val="006C3C52"/>
    <w:rsid w:val="006C66AD"/>
    <w:rsid w:val="006D6280"/>
    <w:rsid w:val="006E26DD"/>
    <w:rsid w:val="006F3968"/>
    <w:rsid w:val="006F7B83"/>
    <w:rsid w:val="00702C58"/>
    <w:rsid w:val="00710F30"/>
    <w:rsid w:val="0071236A"/>
    <w:rsid w:val="00712516"/>
    <w:rsid w:val="007151BC"/>
    <w:rsid w:val="007166F9"/>
    <w:rsid w:val="00717340"/>
    <w:rsid w:val="007208DC"/>
    <w:rsid w:val="00720AEA"/>
    <w:rsid w:val="00735673"/>
    <w:rsid w:val="007371B6"/>
    <w:rsid w:val="00741B34"/>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5761"/>
    <w:rsid w:val="007A5E04"/>
    <w:rsid w:val="007A6BD3"/>
    <w:rsid w:val="007A7595"/>
    <w:rsid w:val="007A78FD"/>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6151"/>
    <w:rsid w:val="007D7A33"/>
    <w:rsid w:val="007E0F32"/>
    <w:rsid w:val="007E36DB"/>
    <w:rsid w:val="007E52E1"/>
    <w:rsid w:val="007E6677"/>
    <w:rsid w:val="007E6A07"/>
    <w:rsid w:val="007F2DC3"/>
    <w:rsid w:val="007F4BB0"/>
    <w:rsid w:val="008003E3"/>
    <w:rsid w:val="00803B9C"/>
    <w:rsid w:val="00816D90"/>
    <w:rsid w:val="00821311"/>
    <w:rsid w:val="008233F0"/>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537B"/>
    <w:rsid w:val="008756A7"/>
    <w:rsid w:val="00882846"/>
    <w:rsid w:val="00883380"/>
    <w:rsid w:val="0089260E"/>
    <w:rsid w:val="00892E43"/>
    <w:rsid w:val="00894FD8"/>
    <w:rsid w:val="00896264"/>
    <w:rsid w:val="008969FF"/>
    <w:rsid w:val="00896EEB"/>
    <w:rsid w:val="008A5849"/>
    <w:rsid w:val="008B3735"/>
    <w:rsid w:val="008B5A17"/>
    <w:rsid w:val="008B6CB9"/>
    <w:rsid w:val="008C4247"/>
    <w:rsid w:val="008C5852"/>
    <w:rsid w:val="008D0C16"/>
    <w:rsid w:val="008D0E94"/>
    <w:rsid w:val="008D318C"/>
    <w:rsid w:val="008D539A"/>
    <w:rsid w:val="008D7FE3"/>
    <w:rsid w:val="008E08A3"/>
    <w:rsid w:val="008E7348"/>
    <w:rsid w:val="008F0808"/>
    <w:rsid w:val="008F2727"/>
    <w:rsid w:val="008F5767"/>
    <w:rsid w:val="008F57BA"/>
    <w:rsid w:val="008F5E05"/>
    <w:rsid w:val="00901EFB"/>
    <w:rsid w:val="00905796"/>
    <w:rsid w:val="00905BFC"/>
    <w:rsid w:val="00906CF5"/>
    <w:rsid w:val="009078BD"/>
    <w:rsid w:val="009115AB"/>
    <w:rsid w:val="00912AEB"/>
    <w:rsid w:val="009158B5"/>
    <w:rsid w:val="009179FE"/>
    <w:rsid w:val="00930DE8"/>
    <w:rsid w:val="009313EC"/>
    <w:rsid w:val="0093219C"/>
    <w:rsid w:val="00936E6E"/>
    <w:rsid w:val="00937D5D"/>
    <w:rsid w:val="00942E74"/>
    <w:rsid w:val="009434B9"/>
    <w:rsid w:val="00943A1D"/>
    <w:rsid w:val="00945913"/>
    <w:rsid w:val="009461C2"/>
    <w:rsid w:val="0094708D"/>
    <w:rsid w:val="009474F5"/>
    <w:rsid w:val="009506E5"/>
    <w:rsid w:val="009613D3"/>
    <w:rsid w:val="009656D2"/>
    <w:rsid w:val="00971C1A"/>
    <w:rsid w:val="009720D8"/>
    <w:rsid w:val="0097391E"/>
    <w:rsid w:val="00976AB9"/>
    <w:rsid w:val="00981FB1"/>
    <w:rsid w:val="00982A90"/>
    <w:rsid w:val="00986F47"/>
    <w:rsid w:val="0099522A"/>
    <w:rsid w:val="0099523E"/>
    <w:rsid w:val="009959D8"/>
    <w:rsid w:val="009964F3"/>
    <w:rsid w:val="009A1744"/>
    <w:rsid w:val="009A1DFF"/>
    <w:rsid w:val="009A4445"/>
    <w:rsid w:val="009A47BD"/>
    <w:rsid w:val="009A6428"/>
    <w:rsid w:val="009A7308"/>
    <w:rsid w:val="009B06B4"/>
    <w:rsid w:val="009B09F4"/>
    <w:rsid w:val="009B4AB8"/>
    <w:rsid w:val="009C3FA8"/>
    <w:rsid w:val="009D348B"/>
    <w:rsid w:val="009D5B55"/>
    <w:rsid w:val="009D5F23"/>
    <w:rsid w:val="009E250B"/>
    <w:rsid w:val="009E3882"/>
    <w:rsid w:val="009E5534"/>
    <w:rsid w:val="009E699D"/>
    <w:rsid w:val="009E6BE5"/>
    <w:rsid w:val="009E7222"/>
    <w:rsid w:val="009F00E5"/>
    <w:rsid w:val="009F4E11"/>
    <w:rsid w:val="00A002C9"/>
    <w:rsid w:val="00A01EC7"/>
    <w:rsid w:val="00A04A00"/>
    <w:rsid w:val="00A06305"/>
    <w:rsid w:val="00A06610"/>
    <w:rsid w:val="00A0695F"/>
    <w:rsid w:val="00A07AB7"/>
    <w:rsid w:val="00A14B16"/>
    <w:rsid w:val="00A1698C"/>
    <w:rsid w:val="00A17456"/>
    <w:rsid w:val="00A21221"/>
    <w:rsid w:val="00A21D4A"/>
    <w:rsid w:val="00A2217B"/>
    <w:rsid w:val="00A24C5D"/>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6873"/>
    <w:rsid w:val="00A62CE6"/>
    <w:rsid w:val="00A62F0A"/>
    <w:rsid w:val="00A635CC"/>
    <w:rsid w:val="00A677FA"/>
    <w:rsid w:val="00A76F86"/>
    <w:rsid w:val="00A918CD"/>
    <w:rsid w:val="00AA4F98"/>
    <w:rsid w:val="00AA572D"/>
    <w:rsid w:val="00AA6932"/>
    <w:rsid w:val="00AB2465"/>
    <w:rsid w:val="00AB495C"/>
    <w:rsid w:val="00AB4B47"/>
    <w:rsid w:val="00AB62B1"/>
    <w:rsid w:val="00AB7529"/>
    <w:rsid w:val="00AB76CF"/>
    <w:rsid w:val="00AC10A4"/>
    <w:rsid w:val="00AC1D4F"/>
    <w:rsid w:val="00AC296E"/>
    <w:rsid w:val="00AC38C8"/>
    <w:rsid w:val="00AC63D1"/>
    <w:rsid w:val="00AC677C"/>
    <w:rsid w:val="00AE1B95"/>
    <w:rsid w:val="00AE7EA7"/>
    <w:rsid w:val="00B05314"/>
    <w:rsid w:val="00B068A9"/>
    <w:rsid w:val="00B07169"/>
    <w:rsid w:val="00B10F46"/>
    <w:rsid w:val="00B12BF5"/>
    <w:rsid w:val="00B130AC"/>
    <w:rsid w:val="00B2662F"/>
    <w:rsid w:val="00B31B90"/>
    <w:rsid w:val="00B3393D"/>
    <w:rsid w:val="00B34D9F"/>
    <w:rsid w:val="00B3714D"/>
    <w:rsid w:val="00B37A45"/>
    <w:rsid w:val="00B40521"/>
    <w:rsid w:val="00B406F6"/>
    <w:rsid w:val="00B41FD4"/>
    <w:rsid w:val="00B458E5"/>
    <w:rsid w:val="00B47ACC"/>
    <w:rsid w:val="00B60171"/>
    <w:rsid w:val="00B61385"/>
    <w:rsid w:val="00B647F4"/>
    <w:rsid w:val="00B74A2F"/>
    <w:rsid w:val="00B7627B"/>
    <w:rsid w:val="00B83373"/>
    <w:rsid w:val="00B8361E"/>
    <w:rsid w:val="00B87533"/>
    <w:rsid w:val="00B8772E"/>
    <w:rsid w:val="00B92819"/>
    <w:rsid w:val="00B95FEE"/>
    <w:rsid w:val="00B96C62"/>
    <w:rsid w:val="00B97256"/>
    <w:rsid w:val="00BA4CE0"/>
    <w:rsid w:val="00BA4E15"/>
    <w:rsid w:val="00BA57C0"/>
    <w:rsid w:val="00BA6430"/>
    <w:rsid w:val="00BB00DE"/>
    <w:rsid w:val="00BB2346"/>
    <w:rsid w:val="00BB31E5"/>
    <w:rsid w:val="00BB710A"/>
    <w:rsid w:val="00BC482C"/>
    <w:rsid w:val="00BC60F0"/>
    <w:rsid w:val="00BC6D0D"/>
    <w:rsid w:val="00BD431A"/>
    <w:rsid w:val="00BD46FD"/>
    <w:rsid w:val="00BD4D84"/>
    <w:rsid w:val="00BD753B"/>
    <w:rsid w:val="00BD7BBB"/>
    <w:rsid w:val="00BE05CB"/>
    <w:rsid w:val="00BE7406"/>
    <w:rsid w:val="00BE796E"/>
    <w:rsid w:val="00BF01C0"/>
    <w:rsid w:val="00BF5766"/>
    <w:rsid w:val="00BF5A89"/>
    <w:rsid w:val="00C007A7"/>
    <w:rsid w:val="00C0242D"/>
    <w:rsid w:val="00C03A02"/>
    <w:rsid w:val="00C064DF"/>
    <w:rsid w:val="00C131A2"/>
    <w:rsid w:val="00C13AAA"/>
    <w:rsid w:val="00C13EE8"/>
    <w:rsid w:val="00C14E11"/>
    <w:rsid w:val="00C2068C"/>
    <w:rsid w:val="00C2294C"/>
    <w:rsid w:val="00C2521A"/>
    <w:rsid w:val="00C273A7"/>
    <w:rsid w:val="00C30115"/>
    <w:rsid w:val="00C31F06"/>
    <w:rsid w:val="00C31F55"/>
    <w:rsid w:val="00C32D3E"/>
    <w:rsid w:val="00C340E5"/>
    <w:rsid w:val="00C34B21"/>
    <w:rsid w:val="00C35959"/>
    <w:rsid w:val="00C46206"/>
    <w:rsid w:val="00C54EF2"/>
    <w:rsid w:val="00C56966"/>
    <w:rsid w:val="00C57F07"/>
    <w:rsid w:val="00C61275"/>
    <w:rsid w:val="00C62A2F"/>
    <w:rsid w:val="00C6413D"/>
    <w:rsid w:val="00C64278"/>
    <w:rsid w:val="00C67C20"/>
    <w:rsid w:val="00C76B01"/>
    <w:rsid w:val="00C77940"/>
    <w:rsid w:val="00C84A21"/>
    <w:rsid w:val="00C87FEB"/>
    <w:rsid w:val="00C94D69"/>
    <w:rsid w:val="00CA0854"/>
    <w:rsid w:val="00CA5C25"/>
    <w:rsid w:val="00CB088F"/>
    <w:rsid w:val="00CB0F16"/>
    <w:rsid w:val="00CB0F45"/>
    <w:rsid w:val="00CB175E"/>
    <w:rsid w:val="00CB241A"/>
    <w:rsid w:val="00CB530F"/>
    <w:rsid w:val="00CB6236"/>
    <w:rsid w:val="00CB6C40"/>
    <w:rsid w:val="00CB7892"/>
    <w:rsid w:val="00CC39A0"/>
    <w:rsid w:val="00CC3F20"/>
    <w:rsid w:val="00CC6A99"/>
    <w:rsid w:val="00CD7D5F"/>
    <w:rsid w:val="00CE510B"/>
    <w:rsid w:val="00CE592C"/>
    <w:rsid w:val="00CE67D7"/>
    <w:rsid w:val="00CF1DFC"/>
    <w:rsid w:val="00CF3DF8"/>
    <w:rsid w:val="00CF443F"/>
    <w:rsid w:val="00CF6EF5"/>
    <w:rsid w:val="00D02C62"/>
    <w:rsid w:val="00D03376"/>
    <w:rsid w:val="00D0768D"/>
    <w:rsid w:val="00D2272A"/>
    <w:rsid w:val="00D25D52"/>
    <w:rsid w:val="00D261B0"/>
    <w:rsid w:val="00D268F5"/>
    <w:rsid w:val="00D26BA5"/>
    <w:rsid w:val="00D31F18"/>
    <w:rsid w:val="00D33A14"/>
    <w:rsid w:val="00D44351"/>
    <w:rsid w:val="00D50E5B"/>
    <w:rsid w:val="00D512E0"/>
    <w:rsid w:val="00D51C82"/>
    <w:rsid w:val="00D5403D"/>
    <w:rsid w:val="00D603CE"/>
    <w:rsid w:val="00D64DCE"/>
    <w:rsid w:val="00D662CC"/>
    <w:rsid w:val="00D67D2D"/>
    <w:rsid w:val="00D72C9B"/>
    <w:rsid w:val="00D73980"/>
    <w:rsid w:val="00D7651E"/>
    <w:rsid w:val="00D76EF6"/>
    <w:rsid w:val="00D803D1"/>
    <w:rsid w:val="00D81345"/>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C37A0"/>
    <w:rsid w:val="00DC3A8B"/>
    <w:rsid w:val="00DC4812"/>
    <w:rsid w:val="00DC6F2B"/>
    <w:rsid w:val="00DD1669"/>
    <w:rsid w:val="00DD2B3A"/>
    <w:rsid w:val="00DD454B"/>
    <w:rsid w:val="00DD4A2A"/>
    <w:rsid w:val="00DD628C"/>
    <w:rsid w:val="00DD643C"/>
    <w:rsid w:val="00DD7033"/>
    <w:rsid w:val="00DF0656"/>
    <w:rsid w:val="00DF3AB5"/>
    <w:rsid w:val="00DF5053"/>
    <w:rsid w:val="00DF55C4"/>
    <w:rsid w:val="00DF5FBC"/>
    <w:rsid w:val="00DF6A3C"/>
    <w:rsid w:val="00E029E7"/>
    <w:rsid w:val="00E02D92"/>
    <w:rsid w:val="00E05762"/>
    <w:rsid w:val="00E059AC"/>
    <w:rsid w:val="00E05DF5"/>
    <w:rsid w:val="00E1379E"/>
    <w:rsid w:val="00E20051"/>
    <w:rsid w:val="00E209EB"/>
    <w:rsid w:val="00E23776"/>
    <w:rsid w:val="00E34399"/>
    <w:rsid w:val="00E3770B"/>
    <w:rsid w:val="00E403FC"/>
    <w:rsid w:val="00E4161B"/>
    <w:rsid w:val="00E41A19"/>
    <w:rsid w:val="00E450DB"/>
    <w:rsid w:val="00E47FA3"/>
    <w:rsid w:val="00E50CE8"/>
    <w:rsid w:val="00E51C64"/>
    <w:rsid w:val="00E525E0"/>
    <w:rsid w:val="00E54928"/>
    <w:rsid w:val="00E5617F"/>
    <w:rsid w:val="00E6785A"/>
    <w:rsid w:val="00E67880"/>
    <w:rsid w:val="00E73323"/>
    <w:rsid w:val="00E74330"/>
    <w:rsid w:val="00E7491B"/>
    <w:rsid w:val="00E75AEB"/>
    <w:rsid w:val="00E775E1"/>
    <w:rsid w:val="00E77F50"/>
    <w:rsid w:val="00E81647"/>
    <w:rsid w:val="00E828A9"/>
    <w:rsid w:val="00E82A03"/>
    <w:rsid w:val="00E8646A"/>
    <w:rsid w:val="00E9353F"/>
    <w:rsid w:val="00E95A52"/>
    <w:rsid w:val="00E96155"/>
    <w:rsid w:val="00E97874"/>
    <w:rsid w:val="00E97CB2"/>
    <w:rsid w:val="00E97E6E"/>
    <w:rsid w:val="00EA18AF"/>
    <w:rsid w:val="00EA1EF5"/>
    <w:rsid w:val="00EA59C7"/>
    <w:rsid w:val="00EA664C"/>
    <w:rsid w:val="00EB11A0"/>
    <w:rsid w:val="00EB39E5"/>
    <w:rsid w:val="00EB5224"/>
    <w:rsid w:val="00EC7509"/>
    <w:rsid w:val="00EC7E5B"/>
    <w:rsid w:val="00ED15F7"/>
    <w:rsid w:val="00ED5C52"/>
    <w:rsid w:val="00ED6D1F"/>
    <w:rsid w:val="00ED72B8"/>
    <w:rsid w:val="00ED78C0"/>
    <w:rsid w:val="00EE0F5D"/>
    <w:rsid w:val="00EE5AD4"/>
    <w:rsid w:val="00EE694F"/>
    <w:rsid w:val="00EF0CD7"/>
    <w:rsid w:val="00EF28FD"/>
    <w:rsid w:val="00EF501A"/>
    <w:rsid w:val="00EF7C8D"/>
    <w:rsid w:val="00F006C2"/>
    <w:rsid w:val="00F0230A"/>
    <w:rsid w:val="00F02375"/>
    <w:rsid w:val="00F03B13"/>
    <w:rsid w:val="00F05BE6"/>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656A"/>
    <w:rsid w:val="00F815AF"/>
    <w:rsid w:val="00F8399D"/>
    <w:rsid w:val="00F84FE7"/>
    <w:rsid w:val="00F850AB"/>
    <w:rsid w:val="00F86617"/>
    <w:rsid w:val="00F910C7"/>
    <w:rsid w:val="00F920E0"/>
    <w:rsid w:val="00F944C7"/>
    <w:rsid w:val="00F960E7"/>
    <w:rsid w:val="00FA29F6"/>
    <w:rsid w:val="00FA2FD6"/>
    <w:rsid w:val="00FA3999"/>
    <w:rsid w:val="00FB061F"/>
    <w:rsid w:val="00FB1663"/>
    <w:rsid w:val="00FC054B"/>
    <w:rsid w:val="00FC0AEA"/>
    <w:rsid w:val="00FD5337"/>
    <w:rsid w:val="00FE0166"/>
    <w:rsid w:val="00FE0B35"/>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206"/>
    <w:pPr>
      <w:spacing w:after="120"/>
    </w:pPr>
    <w:rPr>
      <w:lang w:eastAsia="en-US"/>
    </w:rPr>
  </w:style>
  <w:style w:type="paragraph" w:styleId="1">
    <w:name w:val="heading 1"/>
    <w:aliases w:val="H1,h1"/>
    <w:basedOn w:val="a"/>
    <w:next w:val="a"/>
    <w:link w:val="1Char"/>
    <w:qFormat/>
    <w:rsid w:val="00986F47"/>
    <w:pPr>
      <w:keepNext/>
      <w:spacing w:after="240"/>
      <w:ind w:right="284"/>
      <w:outlineLvl w:val="0"/>
    </w:pPr>
    <w:rPr>
      <w:rFonts w:ascii="Arial" w:hAnsi="Arial"/>
      <w:b/>
      <w:sz w:val="24"/>
    </w:rPr>
  </w:style>
  <w:style w:type="paragraph" w:styleId="2">
    <w:name w:val="heading 2"/>
    <w:aliases w:val="H2,h2"/>
    <w:basedOn w:val="a"/>
    <w:next w:val="a"/>
    <w:link w:val="2Char"/>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A361F7"/>
    <w:rPr>
      <w:rFonts w:ascii="Segoe UI" w:hAnsi="Segoe UI" w:cs="Segoe UI"/>
      <w:sz w:val="18"/>
      <w:szCs w:val="18"/>
    </w:rPr>
  </w:style>
  <w:style w:type="character" w:customStyle="1" w:styleId="Char">
    <w:name w:val="批注框文本 Char"/>
    <w:link w:val="aa"/>
    <w:uiPriority w:val="99"/>
    <w:semiHidden/>
    <w:rsid w:val="00A361F7"/>
    <w:rPr>
      <w:rFonts w:ascii="Segoe UI" w:hAnsi="Segoe UI" w:cs="Segoe UI"/>
      <w:sz w:val="18"/>
      <w:szCs w:val="18"/>
      <w:lang w:eastAsia="en-US"/>
    </w:rPr>
  </w:style>
  <w:style w:type="table" w:styleId="ab">
    <w:name w:val="Table Grid"/>
    <w:basedOn w:val="a1"/>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basedOn w:val="a"/>
    <w:next w:val="a"/>
    <w:uiPriority w:val="35"/>
    <w:unhideWhenUsed/>
    <w:qFormat/>
    <w:rsid w:val="008003E3"/>
    <w:rPr>
      <w:b/>
      <w:bCs/>
    </w:rPr>
  </w:style>
  <w:style w:type="character" w:styleId="ad">
    <w:name w:val="Hyperlink"/>
    <w:uiPriority w:val="99"/>
    <w:unhideWhenUsed/>
    <w:rsid w:val="008003E3"/>
    <w:rPr>
      <w:color w:val="0563C1"/>
      <w:u w:val="single"/>
    </w:rPr>
  </w:style>
  <w:style w:type="character" w:customStyle="1" w:styleId="1Char">
    <w:name w:val="标题 1 Char"/>
    <w:aliases w:val="H1 Char,h1 Char"/>
    <w:link w:val="1"/>
    <w:rsid w:val="006B48E8"/>
    <w:rPr>
      <w:rFonts w:ascii="Arial" w:hAnsi="Arial"/>
      <w:b/>
      <w:sz w:val="24"/>
      <w:lang w:val="en-GB" w:eastAsia="en-US"/>
    </w:rPr>
  </w:style>
  <w:style w:type="paragraph" w:styleId="ae">
    <w:name w:val="footnote text"/>
    <w:basedOn w:val="a"/>
    <w:link w:val="Char0"/>
    <w:uiPriority w:val="99"/>
    <w:semiHidden/>
    <w:unhideWhenUsed/>
    <w:rsid w:val="00D901FB"/>
  </w:style>
  <w:style w:type="character" w:customStyle="1" w:styleId="Char0">
    <w:name w:val="脚注文本 Char"/>
    <w:link w:val="ae"/>
    <w:uiPriority w:val="99"/>
    <w:semiHidden/>
    <w:rsid w:val="00D901FB"/>
    <w:rPr>
      <w:lang w:val="en-GB" w:eastAsia="en-US"/>
    </w:rPr>
  </w:style>
  <w:style w:type="character" w:styleId="af">
    <w:name w:val="footnote reference"/>
    <w:uiPriority w:val="99"/>
    <w:unhideWhenUsed/>
    <w:rsid w:val="00D901FB"/>
    <w:rPr>
      <w:vertAlign w:val="superscript"/>
    </w:rPr>
  </w:style>
  <w:style w:type="paragraph" w:styleId="af0">
    <w:name w:val="Normal (Web)"/>
    <w:basedOn w:val="a"/>
    <w:uiPriority w:val="99"/>
    <w:semiHidden/>
    <w:unhideWhenUsed/>
    <w:rsid w:val="006C346B"/>
    <w:pPr>
      <w:spacing w:before="100" w:beforeAutospacing="1" w:after="100" w:afterAutospacing="1"/>
    </w:pPr>
    <w:rPr>
      <w:rFonts w:eastAsia="Times New Roman"/>
      <w:sz w:val="24"/>
      <w:szCs w:val="24"/>
      <w:lang w:eastAsia="zh-CN"/>
    </w:rPr>
  </w:style>
  <w:style w:type="paragraph" w:styleId="af1">
    <w:name w:val="List Paragraph"/>
    <w:basedOn w:val="a"/>
    <w:uiPriority w:val="34"/>
    <w:qFormat/>
    <w:rsid w:val="006C346B"/>
    <w:pPr>
      <w:ind w:left="720"/>
      <w:contextualSpacing/>
    </w:pPr>
    <w:rPr>
      <w:rFonts w:eastAsia="Times New Roman"/>
      <w:sz w:val="24"/>
      <w:szCs w:val="24"/>
      <w:lang w:eastAsia="zh-CN"/>
    </w:rPr>
  </w:style>
  <w:style w:type="character" w:styleId="af2">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Char">
    <w:name w:val="标题 2 Char"/>
    <w:aliases w:val="H2 Char,h2 Char"/>
    <w:basedOn w:val="a0"/>
    <w:link w:val="2"/>
    <w:rsid w:val="00355D12"/>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98472063">
      <w:bodyDiv w:val="1"/>
      <w:marLeft w:val="0"/>
      <w:marRight w:val="0"/>
      <w:marTop w:val="0"/>
      <w:marBottom w:val="0"/>
      <w:divBdr>
        <w:top w:val="none" w:sz="0" w:space="0" w:color="auto"/>
        <w:left w:val="none" w:sz="0" w:space="0" w:color="auto"/>
        <w:bottom w:val="none" w:sz="0" w:space="0" w:color="auto"/>
        <w:right w:val="none" w:sz="0" w:space="0" w:color="auto"/>
      </w:divBdr>
    </w:div>
    <w:div w:id="521210514">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50140144">
      <w:bodyDiv w:val="1"/>
      <w:marLeft w:val="0"/>
      <w:marRight w:val="0"/>
      <w:marTop w:val="0"/>
      <w:marBottom w:val="0"/>
      <w:divBdr>
        <w:top w:val="none" w:sz="0" w:space="0" w:color="auto"/>
        <w:left w:val="none" w:sz="0" w:space="0" w:color="auto"/>
        <w:bottom w:val="none" w:sz="0" w:space="0" w:color="auto"/>
        <w:right w:val="none" w:sz="0" w:space="0" w:color="auto"/>
      </w:divBdr>
      <w:divsChild>
        <w:div w:id="1692417439">
          <w:marLeft w:val="547"/>
          <w:marRight w:val="0"/>
          <w:marTop w:val="96"/>
          <w:marBottom w:val="0"/>
          <w:divBdr>
            <w:top w:val="none" w:sz="0" w:space="0" w:color="auto"/>
            <w:left w:val="none" w:sz="0" w:space="0" w:color="auto"/>
            <w:bottom w:val="none" w:sz="0" w:space="0" w:color="auto"/>
            <w:right w:val="none" w:sz="0" w:space="0" w:color="auto"/>
          </w:divBdr>
        </w:div>
        <w:div w:id="1180200094">
          <w:marLeft w:val="1166"/>
          <w:marRight w:val="0"/>
          <w:marTop w:val="86"/>
          <w:marBottom w:val="0"/>
          <w:divBdr>
            <w:top w:val="none" w:sz="0" w:space="0" w:color="auto"/>
            <w:left w:val="none" w:sz="0" w:space="0" w:color="auto"/>
            <w:bottom w:val="none" w:sz="0" w:space="0" w:color="auto"/>
            <w:right w:val="none" w:sz="0" w:space="0" w:color="auto"/>
          </w:divBdr>
        </w:div>
        <w:div w:id="236983211">
          <w:marLeft w:val="1166"/>
          <w:marRight w:val="0"/>
          <w:marTop w:val="86"/>
          <w:marBottom w:val="0"/>
          <w:divBdr>
            <w:top w:val="none" w:sz="0" w:space="0" w:color="auto"/>
            <w:left w:val="none" w:sz="0" w:space="0" w:color="auto"/>
            <w:bottom w:val="none" w:sz="0" w:space="0" w:color="auto"/>
            <w:right w:val="none" w:sz="0" w:space="0" w:color="auto"/>
          </w:divBdr>
        </w:div>
        <w:div w:id="789595356">
          <w:marLeft w:val="1800"/>
          <w:marRight w:val="0"/>
          <w:marTop w:val="72"/>
          <w:marBottom w:val="0"/>
          <w:divBdr>
            <w:top w:val="none" w:sz="0" w:space="0" w:color="auto"/>
            <w:left w:val="none" w:sz="0" w:space="0" w:color="auto"/>
            <w:bottom w:val="none" w:sz="0" w:space="0" w:color="auto"/>
            <w:right w:val="none" w:sz="0" w:space="0" w:color="auto"/>
          </w:divBdr>
        </w:div>
        <w:div w:id="1602571326">
          <w:marLeft w:val="547"/>
          <w:marRight w:val="0"/>
          <w:marTop w:val="96"/>
          <w:marBottom w:val="0"/>
          <w:divBdr>
            <w:top w:val="none" w:sz="0" w:space="0" w:color="auto"/>
            <w:left w:val="none" w:sz="0" w:space="0" w:color="auto"/>
            <w:bottom w:val="none" w:sz="0" w:space="0" w:color="auto"/>
            <w:right w:val="none" w:sz="0" w:space="0" w:color="auto"/>
          </w:divBdr>
        </w:div>
        <w:div w:id="287005789">
          <w:marLeft w:val="547"/>
          <w:marRight w:val="0"/>
          <w:marTop w:val="96"/>
          <w:marBottom w:val="0"/>
          <w:divBdr>
            <w:top w:val="none" w:sz="0" w:space="0" w:color="auto"/>
            <w:left w:val="none" w:sz="0" w:space="0" w:color="auto"/>
            <w:bottom w:val="none" w:sz="0" w:space="0" w:color="auto"/>
            <w:right w:val="none" w:sz="0" w:space="0" w:color="auto"/>
          </w:divBdr>
        </w:div>
        <w:div w:id="2075737299">
          <w:marLeft w:val="547"/>
          <w:marRight w:val="0"/>
          <w:marTop w:val="96"/>
          <w:marBottom w:val="0"/>
          <w:divBdr>
            <w:top w:val="none" w:sz="0" w:space="0" w:color="auto"/>
            <w:left w:val="none" w:sz="0" w:space="0" w:color="auto"/>
            <w:bottom w:val="none" w:sz="0" w:space="0" w:color="auto"/>
            <w:right w:val="none" w:sz="0" w:space="0" w:color="auto"/>
          </w:divBdr>
        </w:div>
        <w:div w:id="1426927107">
          <w:marLeft w:val="1166"/>
          <w:marRight w:val="0"/>
          <w:marTop w:val="86"/>
          <w:marBottom w:val="0"/>
          <w:divBdr>
            <w:top w:val="none" w:sz="0" w:space="0" w:color="auto"/>
            <w:left w:val="none" w:sz="0" w:space="0" w:color="auto"/>
            <w:bottom w:val="none" w:sz="0" w:space="0" w:color="auto"/>
            <w:right w:val="none" w:sz="0" w:space="0" w:color="auto"/>
          </w:divBdr>
        </w:div>
        <w:div w:id="900748789">
          <w:marLeft w:val="1166"/>
          <w:marRight w:val="0"/>
          <w:marTop w:val="86"/>
          <w:marBottom w:val="0"/>
          <w:divBdr>
            <w:top w:val="none" w:sz="0" w:space="0" w:color="auto"/>
            <w:left w:val="none" w:sz="0" w:space="0" w:color="auto"/>
            <w:bottom w:val="none" w:sz="0" w:space="0" w:color="auto"/>
            <w:right w:val="none" w:sz="0" w:space="0" w:color="auto"/>
          </w:divBdr>
        </w:div>
      </w:divsChild>
    </w:div>
    <w:div w:id="658078996">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B935E676-001C-4335-B344-B7A33B375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Tao Chen (陈滔)</cp:lastModifiedBy>
  <cp:revision>11</cp:revision>
  <cp:lastPrinted>2002-04-23T01:10:00Z</cp:lastPrinted>
  <dcterms:created xsi:type="dcterms:W3CDTF">2017-08-12T02:24:00Z</dcterms:created>
  <dcterms:modified xsi:type="dcterms:W3CDTF">2017-09-12T04:32:00Z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